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0A" w:rsidRDefault="001D570A" w:rsidP="001D570A">
      <w:pPr>
        <w:pStyle w:val="a3"/>
      </w:pPr>
      <w:r>
        <w:t xml:space="preserve">П А С П О </w:t>
      </w:r>
      <w:proofErr w:type="gramStart"/>
      <w:r>
        <w:t>Р</w:t>
      </w:r>
      <w:proofErr w:type="gramEnd"/>
      <w:r>
        <w:t xml:space="preserve"> Т</w:t>
      </w:r>
    </w:p>
    <w:p w:rsidR="001D570A" w:rsidRDefault="001D570A" w:rsidP="001D570A">
      <w:pPr>
        <w:pStyle w:val="a3"/>
      </w:pPr>
      <w:r>
        <w:t>Инвестиционной площадки</w:t>
      </w:r>
      <w:r w:rsidR="004C0911">
        <w:t xml:space="preserve"> № 14</w:t>
      </w:r>
    </w:p>
    <w:p w:rsidR="001D570A" w:rsidRDefault="001D570A" w:rsidP="001D570A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16"/>
        <w:gridCol w:w="5547"/>
      </w:tblGrid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Широта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48,485636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Долгота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 w:rsidRPr="003F36A3">
              <w:t>44,772976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КРАТКОЕ ОПИСАНИЕ ПЛОЩАДКИ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1.1.Код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0000000000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1.2.Наименование муниципального района, городского округа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proofErr w:type="spellStart"/>
            <w:r>
              <w:t>Светлоярский</w:t>
            </w:r>
            <w:proofErr w:type="spellEnd"/>
            <w:r>
              <w:t xml:space="preserve"> муниципальный район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1.4.Тип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AD78C0" w:rsidRDefault="00AD78C0" w:rsidP="00210687">
            <w:pPr>
              <w:pStyle w:val="a4"/>
            </w:pPr>
            <w:r>
              <w:t>торгово-развлекательная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1.3.Наименование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AD78C0" w:rsidP="00210687">
            <w:pPr>
              <w:pStyle w:val="a4"/>
            </w:pPr>
            <w:r>
              <w:t>под строительство кафе на берегу Волги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1.5.Назначение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AD78C0" w:rsidP="00210687">
            <w:pPr>
              <w:pStyle w:val="a4"/>
            </w:pPr>
            <w:r>
              <w:t>под строительство кафе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1.6.Кадастровый номер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- 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1.7.Адресные ориентиры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Волгоградская область, </w:t>
            </w:r>
            <w:proofErr w:type="spellStart"/>
            <w:r>
              <w:t>Светлоярский</w:t>
            </w:r>
            <w:proofErr w:type="spellEnd"/>
            <w:r>
              <w:t xml:space="preserve"> район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1.8.Расстояние до районного центра,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0,8км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1.9.Расстояние до Волгограда,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10км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1.10.Общая площадь, кв. м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12000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ИНФОРМАЦИЯ О СОБСТВЕННИКЕ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2.1.Наименование и организационно-правовая форма предприятия (организации)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Администрация Светлоярского муниципального района Волгоградской области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2.2.Почтовый и юридический адрес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404171, Волгоградская область, </w:t>
            </w:r>
            <w:proofErr w:type="spellStart"/>
            <w:r>
              <w:t>Светлоярский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Светлый Яр, ул. </w:t>
            </w:r>
            <w:proofErr w:type="gramStart"/>
            <w:r>
              <w:t>Спортивная</w:t>
            </w:r>
            <w:proofErr w:type="gramEnd"/>
            <w:r>
              <w:t>, 5</w:t>
            </w:r>
          </w:p>
        </w:tc>
      </w:tr>
      <w:tr w:rsidR="001D570A" w:rsidRP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2.3. Руководитель (Ф.И.О., должность, телефон (с кодом),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4C0911" w:rsidRDefault="001D570A" w:rsidP="00210687">
            <w:pPr>
              <w:pStyle w:val="a4"/>
            </w:pPr>
            <w:r>
              <w:t xml:space="preserve">Распутина Татьяна Викторовна </w:t>
            </w:r>
            <w:proofErr w:type="gramStart"/>
            <w:r>
              <w:t>–Г</w:t>
            </w:r>
            <w:proofErr w:type="gramEnd"/>
            <w:r>
              <w:t>лав</w:t>
            </w:r>
            <w:r w:rsidR="00E417B3">
              <w:t>а</w:t>
            </w:r>
            <w:r>
              <w:t xml:space="preserve"> Светлоярского муниципального района Волгоградской области, тел. 8(84477)6-21-35, факс 8(84477)6-26-39, </w:t>
            </w:r>
          </w:p>
          <w:p w:rsidR="001D570A" w:rsidRPr="004C0911" w:rsidRDefault="001D570A" w:rsidP="00210687">
            <w:pPr>
              <w:pStyle w:val="a4"/>
            </w:pPr>
            <w:r>
              <w:rPr>
                <w:lang w:val="en-US"/>
              </w:rPr>
              <w:t>e</w:t>
            </w:r>
            <w:r w:rsidRPr="004C0911">
              <w:t>-</w:t>
            </w:r>
            <w:r>
              <w:rPr>
                <w:lang w:val="en-US"/>
              </w:rPr>
              <w:t>mail</w:t>
            </w:r>
            <w:r w:rsidRPr="004C0911">
              <w:t>:</w:t>
            </w:r>
            <w:proofErr w:type="spellStart"/>
            <w:r>
              <w:rPr>
                <w:lang w:val="en-US"/>
              </w:rPr>
              <w:t>ra</w:t>
            </w:r>
            <w:proofErr w:type="spellEnd"/>
            <w:r w:rsidRPr="004C0911">
              <w:t>_</w:t>
            </w:r>
            <w:proofErr w:type="spellStart"/>
            <w:r>
              <w:rPr>
                <w:lang w:val="en-US"/>
              </w:rPr>
              <w:t>svet</w:t>
            </w:r>
            <w:proofErr w:type="spellEnd"/>
            <w:r w:rsidRPr="004C0911">
              <w:t>@</w:t>
            </w:r>
            <w:proofErr w:type="spellStart"/>
            <w:r>
              <w:rPr>
                <w:lang w:val="en-US"/>
              </w:rPr>
              <w:t>volganet</w:t>
            </w:r>
            <w:proofErr w:type="spellEnd"/>
            <w:r w:rsidRPr="004C09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2.4.Контактное лицо (Ф.И.О., должность, телефон,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891EC2" w:rsidRDefault="001D570A" w:rsidP="00210687">
            <w:pPr>
              <w:pStyle w:val="a4"/>
            </w:pPr>
            <w:r>
              <w:t xml:space="preserve">Кушенко Ирина Анатольевна – начальник отдела экономики, развития предпринимательства и защиты прав потребителей администрации Светлоярского муниципального района Волгоградской области, тел. 8(84477)6-95-89, </w:t>
            </w:r>
          </w:p>
          <w:p w:rsidR="001D570A" w:rsidRPr="00855489" w:rsidRDefault="001D570A" w:rsidP="00210687">
            <w:pPr>
              <w:pStyle w:val="a4"/>
            </w:pPr>
            <w:r>
              <w:rPr>
                <w:lang w:val="en-US"/>
              </w:rPr>
              <w:t>e</w:t>
            </w:r>
            <w:r w:rsidRPr="00891EC2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econom</w:t>
            </w:r>
            <w:proofErr w:type="spellEnd"/>
            <w:r w:rsidRPr="00855489">
              <w:t>@</w:t>
            </w:r>
            <w:proofErr w:type="spellStart"/>
            <w:r>
              <w:rPr>
                <w:lang w:val="en-US"/>
              </w:rPr>
              <w:t>svyar</w:t>
            </w:r>
            <w:proofErr w:type="spellEnd"/>
            <w:r w:rsidRPr="0085548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rPr>
                <w:lang w:val="en-US"/>
              </w:rPr>
            </w:pPr>
            <w:r>
              <w:t>2.5 Форма собственности участка</w:t>
            </w:r>
          </w:p>
          <w:p w:rsidR="001D570A" w:rsidRDefault="001D570A" w:rsidP="00210687">
            <w:pPr>
              <w:pStyle w:val="a4"/>
              <w:rPr>
                <w:lang w:val="en-US"/>
              </w:rPr>
            </w:pPr>
          </w:p>
          <w:p w:rsidR="001D570A" w:rsidRPr="001D570A" w:rsidRDefault="001D570A" w:rsidP="00210687">
            <w:pPr>
              <w:pStyle w:val="a4"/>
              <w:rPr>
                <w:lang w:val="en-US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Муниципальная собственность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lastRenderedPageBreak/>
              <w:t>ЗЕМЛЯ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3.1.Категория земель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Земли населенных пунктов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3.2.Вид разрешенного использования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Для строительства кафе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3.3.Фактическое использование земельного участка, обременения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- 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3.4.Ограничения использования земельного участка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отсутствуют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3.5.Условия предоставления участка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0000000000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3.6.Наличие документов по планировке территории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отсутствуют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3.7. Реализуемые </w:t>
            </w:r>
            <w:proofErr w:type="spellStart"/>
            <w:r>
              <w:t>инвестпроекты</w:t>
            </w:r>
            <w:proofErr w:type="spellEnd"/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00000000000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1. Автомобильные дороги с твердым покрытием (асфальтобетон, бетон)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1.1. Близость к автомагистрали, наименование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Волгоград-Котельниково-Зимовники-Сальск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1.2 Близость к автомагистрали, </w:t>
            </w:r>
            <w:proofErr w:type="gramStart"/>
            <w:r>
              <w:t>км</w:t>
            </w:r>
            <w:proofErr w:type="gramEnd"/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30м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1.3 Наличие внутренних автодорог, ширина,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отсутствуют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2. Железнодорожное сообщение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2.1 Наличие железнодорожного сообщения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да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2.2 Наименование ближайшей ж/д станции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 w:rsidRPr="003F36A3">
              <w:t>промышленная зон</w:t>
            </w:r>
            <w:proofErr w:type="gramStart"/>
            <w:r w:rsidRPr="003F36A3">
              <w:t>а ООО</w:t>
            </w:r>
            <w:proofErr w:type="gramEnd"/>
            <w:r w:rsidRPr="003F36A3">
              <w:t xml:space="preserve"> «</w:t>
            </w:r>
            <w:proofErr w:type="spellStart"/>
            <w:r w:rsidRPr="003F36A3">
              <w:t>Экотон</w:t>
            </w:r>
            <w:proofErr w:type="spellEnd"/>
            <w:r w:rsidRPr="003F36A3">
              <w:t xml:space="preserve">» 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2.3 Расстояние до ближайшей ж/д станции,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1,3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2.4 Наличие грузовых терминалов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да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2.5 Подъездной путь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да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2.6 Расстояние до подъездного пути, </w:t>
            </w:r>
            <w:proofErr w:type="gramStart"/>
            <w:r>
              <w:t>км</w:t>
            </w:r>
            <w:proofErr w:type="gramEnd"/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0,03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3. Организация водных перевозок с территории площадки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3.1 Возможность отгрузки водным транспортом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нет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 xml:space="preserve">4. Расстояние до аэропорта, </w:t>
            </w:r>
            <w:proofErr w:type="gramStart"/>
            <w:r>
              <w:t>км</w:t>
            </w:r>
            <w:proofErr w:type="gramEnd"/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4.1 Расстояние до аэропорта, </w:t>
            </w:r>
            <w:proofErr w:type="gramStart"/>
            <w:r>
              <w:t>км</w:t>
            </w:r>
            <w:proofErr w:type="gramEnd"/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49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1. Объекты питьевого водоснабжения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1.2 Мощность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1.3 Расстояние до магистрали, </w:t>
            </w:r>
            <w:r>
              <w:lastRenderedPageBreak/>
              <w:t>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lastRenderedPageBreak/>
              <w:t>50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lastRenderedPageBreak/>
              <w:t>2. Объекты технического водоснабжения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2.2 Мощность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2.3 Расстояние до магистрали,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50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3. Канализация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3.2 Мощность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3.3 Расстояние до магистрали и очистных сооружений,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100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4. Объекты электроснабжения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4.1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да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4.2 Мощность (мВт)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4.3 Расстояние до магистрали,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50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5. Объекты газоснабжения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5.1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5.2 Мощность (кгс/</w:t>
            </w:r>
            <w:proofErr w:type="gramStart"/>
            <w:r>
              <w:t>см</w:t>
            </w:r>
            <w:proofErr w:type="gramEnd"/>
            <w:r>
              <w:t>?; МПа)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5.3 Расстояние до магистрали,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200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6. Объекты теплоснабжения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6.1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6.2 Мощность (Гкал)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6.3 Расстояние до магистрали и источника,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400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7. Близость телекоммуникаций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7.1 Телефон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7.2 Интернет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8. Полигон для размещения бытовых, промышленных и производственных отходов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8.1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8.2 Мощность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8.3 Расстояние до полигона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8.4 Возможность и условия дополнительного размещения отходов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</w:tbl>
    <w:p w:rsidR="0000169C" w:rsidRDefault="0000169C"/>
    <w:p w:rsidR="00E417B3" w:rsidRDefault="00E417B3"/>
    <w:p w:rsidR="00E417B3" w:rsidRDefault="00E417B3"/>
    <w:p w:rsidR="00E417B3" w:rsidRDefault="00E417B3"/>
    <w:p w:rsidR="00E417B3" w:rsidRDefault="00E417B3"/>
    <w:p w:rsidR="00E417B3" w:rsidRDefault="00E417B3"/>
    <w:p w:rsidR="00E417B3" w:rsidRDefault="00E417B3"/>
    <w:p w:rsidR="00E417B3" w:rsidRDefault="00E417B3"/>
    <w:p w:rsidR="00E417B3" w:rsidRDefault="00E417B3"/>
    <w:p w:rsidR="00E417B3" w:rsidRDefault="00E417B3">
      <w:pPr>
        <w:sectPr w:rsidR="00E41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7B3" w:rsidRDefault="00E417B3"/>
    <w:p w:rsidR="00E417B3" w:rsidRDefault="00E417B3">
      <w:bookmarkStart w:id="0" w:name="_GoBack"/>
      <w:r>
        <w:rPr>
          <w:noProof/>
        </w:rPr>
        <w:drawing>
          <wp:inline distT="0" distB="0" distL="0" distR="0">
            <wp:extent cx="8448675" cy="5380129"/>
            <wp:effectExtent l="0" t="0" r="0" b="0"/>
            <wp:docPr id="1" name="Рисунок 1" descr="\\12.13.13.195\оэрпизпп\Мочалова Е.Н\Инвестиции\Инвестиционные площадки\новые\для строительства кафе на берегу р. Вол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.13.13.195\оэрпизпп\Мочалова Е.Н\Инвестиции\Инвестиционные площадки\новые\для строительства кафе на берегу р. Вол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575" cy="538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7B3" w:rsidSect="00E417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1D"/>
    <w:rsid w:val="0000169C"/>
    <w:rsid w:val="001D570A"/>
    <w:rsid w:val="004C0911"/>
    <w:rsid w:val="00754C1D"/>
    <w:rsid w:val="00893F37"/>
    <w:rsid w:val="00AD78C0"/>
    <w:rsid w:val="00CA452F"/>
    <w:rsid w:val="00E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тчета"/>
    <w:basedOn w:val="a"/>
    <w:rsid w:val="001D570A"/>
    <w:pPr>
      <w:jc w:val="center"/>
    </w:pPr>
    <w:rPr>
      <w:b/>
      <w:sz w:val="28"/>
      <w:szCs w:val="28"/>
    </w:rPr>
  </w:style>
  <w:style w:type="paragraph" w:customStyle="1" w:styleId="a4">
    <w:name w:val="Обычный (паспорт)"/>
    <w:basedOn w:val="a"/>
    <w:rsid w:val="001D570A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417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тчета"/>
    <w:basedOn w:val="a"/>
    <w:rsid w:val="001D570A"/>
    <w:pPr>
      <w:jc w:val="center"/>
    </w:pPr>
    <w:rPr>
      <w:b/>
      <w:sz w:val="28"/>
      <w:szCs w:val="28"/>
    </w:rPr>
  </w:style>
  <w:style w:type="paragraph" w:customStyle="1" w:styleId="a4">
    <w:name w:val="Обычный (паспорт)"/>
    <w:basedOn w:val="a"/>
    <w:rsid w:val="001D570A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417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6</cp:revision>
  <dcterms:created xsi:type="dcterms:W3CDTF">2017-08-25T08:29:00Z</dcterms:created>
  <dcterms:modified xsi:type="dcterms:W3CDTF">2018-01-18T08:22:00Z</dcterms:modified>
</cp:coreProperties>
</file>