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6AB" w:rsidRPr="00C55FF5" w:rsidRDefault="009B66AB" w:rsidP="009B66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C55FF5">
        <w:rPr>
          <w:rFonts w:ascii="Times New Roman" w:eastAsia="Calibri" w:hAnsi="Times New Roman" w:cs="Times New Roman"/>
          <w:b/>
          <w:sz w:val="24"/>
          <w:szCs w:val="24"/>
          <w:u w:val="single"/>
        </w:rPr>
        <w:t>ПАСПОРТ ИНВЕСТИЦИОННОЙ  ПЛОЩАДКИ №3</w:t>
      </w:r>
      <w:proofErr w:type="gramStart"/>
      <w:r w:rsidRPr="00C55FF5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В</w:t>
      </w:r>
      <w:proofErr w:type="gramEnd"/>
      <w:r w:rsidRPr="00C55FF5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С. РАЙГОРОД</w:t>
      </w:r>
    </w:p>
    <w:p w:rsidR="009B66AB" w:rsidRPr="00C55FF5" w:rsidRDefault="009B66AB" w:rsidP="009B66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55FF5">
        <w:rPr>
          <w:rFonts w:ascii="Times New Roman" w:eastAsia="Calibri" w:hAnsi="Times New Roman" w:cs="Times New Roman"/>
          <w:b/>
          <w:sz w:val="24"/>
          <w:szCs w:val="24"/>
        </w:rPr>
        <w:t xml:space="preserve">В 1500 м. юго-западнее администрации с. </w:t>
      </w:r>
      <w:proofErr w:type="spellStart"/>
      <w:r w:rsidRPr="00C55FF5">
        <w:rPr>
          <w:rFonts w:ascii="Times New Roman" w:eastAsia="Calibri" w:hAnsi="Times New Roman" w:cs="Times New Roman"/>
          <w:b/>
          <w:sz w:val="24"/>
          <w:szCs w:val="24"/>
        </w:rPr>
        <w:t>Райгород</w:t>
      </w:r>
      <w:proofErr w:type="spellEnd"/>
      <w:r w:rsidRPr="00C55FF5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9B66AB" w:rsidRPr="00C55FF5" w:rsidRDefault="009B66AB" w:rsidP="009B66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06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22"/>
        <w:gridCol w:w="2759"/>
        <w:gridCol w:w="3739"/>
      </w:tblGrid>
      <w:tr w:rsidR="009B66AB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ПОЗИЦИЯ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ЗНАЧЕНИЕ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КОММЕНТАРИИ</w:t>
            </w:r>
          </w:p>
        </w:tc>
      </w:tr>
      <w:tr w:rsidR="009B66AB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 КРАТКОЕ ОПИСАНИЕ ПЛОЩАДКИ</w:t>
            </w:r>
          </w:p>
        </w:tc>
      </w:tr>
      <w:tr w:rsidR="009B66AB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1.1. Общая площадь (в кв.м.)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99194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AB" w:rsidRPr="00C55FF5" w:rsidRDefault="008063A2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63A2">
              <w:rPr>
                <w:rFonts w:ascii="Times New Roman" w:eastAsia="Calibri" w:hAnsi="Times New Roman" w:cs="Times New Roman"/>
                <w:sz w:val="24"/>
                <w:szCs w:val="24"/>
              </w:rPr>
              <w:t>имеется возможность расширения инвестиционной площадки</w:t>
            </w:r>
            <w:bookmarkStart w:id="0" w:name="_GoBack"/>
            <w:bookmarkEnd w:id="0"/>
          </w:p>
        </w:tc>
      </w:tr>
      <w:tr w:rsidR="009B66AB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1.2. Расстояние до центра города, 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AB" w:rsidRPr="00C55FF5" w:rsidRDefault="009B66A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66AB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1.3. Характеристика местности (ровная, овраг и т.д.)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ровная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AB" w:rsidRPr="00C55FF5" w:rsidRDefault="009B66A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66AB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1.4. Характеристика грунта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суглинки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AB" w:rsidRPr="00C55FF5" w:rsidRDefault="009B66A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66AB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1.5. Правовые основания для передачи участка в пользование (продажа, долгосрочная аренда, другое)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аренда, собственность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строительства производственных объектов </w:t>
            </w:r>
          </w:p>
        </w:tc>
      </w:tr>
      <w:tr w:rsidR="009B66AB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 ТРАНСПОРТ</w:t>
            </w:r>
          </w:p>
        </w:tc>
      </w:tr>
      <w:tr w:rsidR="009B66AB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2.1. Автомобильное сообщение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AB" w:rsidRPr="00C55FF5" w:rsidRDefault="009B66A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AB" w:rsidRPr="00C55FF5" w:rsidRDefault="009B66A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66AB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2.1.1. Близость к автомагистрали, 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федеральная трасса М-6«Каспий»</w:t>
            </w:r>
          </w:p>
        </w:tc>
      </w:tr>
      <w:tr w:rsidR="009B66AB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2.1.2. Наличие внутренних подъездных путей и автодорог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AB" w:rsidRPr="00C55FF5" w:rsidRDefault="009B66A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66AB" w:rsidRPr="00C55FF5" w:rsidTr="00B45904">
        <w:trPr>
          <w:trHeight w:val="514"/>
        </w:trPr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2.2. Железнодорожное сообщение (да/нет)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AB" w:rsidRPr="00C55FF5" w:rsidRDefault="009B66A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66AB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2.2.1. Расстояние до железной дороги. Км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AB" w:rsidRPr="00C55FF5" w:rsidRDefault="009B66A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66AB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2.2.2. Наименование ближайшей ж/д станции, расстояние до ближайшей ж/д станции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AB" w:rsidRPr="00C55FF5" w:rsidRDefault="009B66A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промышленная зон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 ООО</w:t>
            </w:r>
            <w:proofErr w:type="gram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Экотон</w:t>
            </w:r>
            <w:proofErr w:type="spell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</w:p>
          <w:p w:rsidR="009B66AB" w:rsidRPr="00C55FF5" w:rsidRDefault="009B66A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AB" w:rsidRPr="00C55FF5" w:rsidRDefault="009B66A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66AB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2.3. Организация водных перевозок с территории площадки (да/нет)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AB" w:rsidRPr="00C55FF5" w:rsidRDefault="009B66A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AB" w:rsidRPr="00C55FF5" w:rsidRDefault="009B66A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66AB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2.3.1. Возможность отгрузки водным транспортом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до берега р. Волга 3900м.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AB" w:rsidRPr="00C55FF5" w:rsidRDefault="009B66A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66AB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 ИНФРАСТРУКТУРА</w:t>
            </w:r>
          </w:p>
        </w:tc>
      </w:tr>
      <w:tr w:rsidR="009B66AB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3.1. Наличие централизованного водоснабжения,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от сетей Светлоярского водоканала (760м)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AB" w:rsidRPr="00C55FF5" w:rsidRDefault="009B66A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66AB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3.2. Наличие автономных скважин,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AB" w:rsidRPr="00C55FF5" w:rsidRDefault="009B66A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66AB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3.3. Наличие централизованного отвода сточных вод,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AB" w:rsidRPr="00C55FF5" w:rsidRDefault="009B66A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66AB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3.5. Наличие электричества, мощность (кВт/час)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50м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AB" w:rsidRPr="00C55FF5" w:rsidRDefault="009B66A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66AB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3.6. Наличие газоснабжения,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50м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AB" w:rsidRPr="00C55FF5" w:rsidRDefault="009B66A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66AB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3.7. Наличие централизованного теплоснабжения, мощность 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AB" w:rsidRPr="00C55FF5" w:rsidRDefault="009B66A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66AB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3.9. Близость телекоммуникаций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от сетей ЮТК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6AB" w:rsidRPr="00C55FF5" w:rsidRDefault="009B66A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B66AB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 КОНТАКТНАЯ ИНФОРМАЦИЯ О СОБСТВЕННИКЕ</w:t>
            </w:r>
          </w:p>
        </w:tc>
      </w:tr>
      <w:tr w:rsidR="009B66AB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4.1. Наименование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Светлоярского муниципального района</w:t>
            </w:r>
          </w:p>
        </w:tc>
      </w:tr>
      <w:tr w:rsidR="009B66AB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4.2. Адрес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р.п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.С</w:t>
            </w:r>
            <w:proofErr w:type="gram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ветлый Яр, ул.Спортивная, 5</w:t>
            </w:r>
          </w:p>
        </w:tc>
      </w:tr>
      <w:tr w:rsidR="009B66AB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4.3. Тип собственности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земли сельскохозяйственного назначения, фонд перераспределения</w:t>
            </w:r>
          </w:p>
        </w:tc>
      </w:tr>
      <w:tr w:rsidR="009B66AB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4.4. Собственник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Светлоярского муниципального района</w:t>
            </w:r>
          </w:p>
        </w:tc>
      </w:tr>
      <w:tr w:rsidR="009B66AB" w:rsidRPr="008063A2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4.5. Контактные телефоны, </w:t>
            </w:r>
            <w:r w:rsidRPr="00C55FF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66AB" w:rsidRPr="00C55FF5" w:rsidRDefault="009B66AB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6-14-87, 6-19-67, e-mail arhit@svyar.ru</w:t>
            </w:r>
          </w:p>
        </w:tc>
      </w:tr>
    </w:tbl>
    <w:p w:rsidR="009B66AB" w:rsidRDefault="009B66AB" w:rsidP="009B66A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  <w:sectPr w:rsidR="009B66AB" w:rsidSect="009B66AB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9B66AB" w:rsidRPr="00C55FF5" w:rsidRDefault="009B66AB" w:rsidP="009B66A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01530" cy="6865432"/>
            <wp:effectExtent l="19050" t="0" r="0" b="0"/>
            <wp:docPr id="4" name="Рисунок 4" descr="C:\Documents and Settings\user\Local Settings\Temporary Internet Files\Content.Word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orary Internet Files\Content.Word\1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686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276" w:rsidRPr="009B66AB" w:rsidRDefault="00CB3276">
      <w:pPr>
        <w:rPr>
          <w:lang w:val="en-US"/>
        </w:rPr>
      </w:pPr>
    </w:p>
    <w:sectPr w:rsidR="00CB3276" w:rsidRPr="009B66AB" w:rsidSect="009B66AB">
      <w:pgSz w:w="16838" w:h="11906" w:orient="landscape"/>
      <w:pgMar w:top="1701" w:right="426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B66AB"/>
    <w:rsid w:val="008063A2"/>
    <w:rsid w:val="009B66AB"/>
    <w:rsid w:val="00C7186E"/>
    <w:rsid w:val="00CB3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6A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6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293</Words>
  <Characters>1672</Characters>
  <Application>Microsoft Office Word</Application>
  <DocSecurity>0</DocSecurity>
  <Lines>13</Lines>
  <Paragraphs>3</Paragraphs>
  <ScaleCrop>false</ScaleCrop>
  <Company>CtrlSoft</Company>
  <LinksUpToDate>false</LinksUpToDate>
  <CharactersWithSpaces>1962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econom1</cp:lastModifiedBy>
  <cp:revision>2</cp:revision>
  <dcterms:created xsi:type="dcterms:W3CDTF">2016-02-05T10:50:00Z</dcterms:created>
  <dcterms:modified xsi:type="dcterms:W3CDTF">2018-01-25T13:48:00Z</dcterms:modified>
</cp:coreProperties>
</file>