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02" w:rsidRDefault="000B2B57">
      <w:pPr>
        <w:pStyle w:val="a9"/>
      </w:pPr>
      <w:bookmarkStart w:id="0" w:name="_GoBack"/>
      <w:bookmarkEnd w:id="0"/>
      <w:r>
        <w:t>П А С П О Р Т</w:t>
      </w:r>
    </w:p>
    <w:p w:rsidR="00092102" w:rsidRDefault="000B2B57">
      <w:pPr>
        <w:pStyle w:val="a9"/>
      </w:pPr>
      <w:r>
        <w:t>Инвестиционной площадки</w:t>
      </w:r>
      <w:r w:rsidR="006472E3">
        <w:t xml:space="preserve"> № 1 </w:t>
      </w:r>
    </w:p>
    <w:p w:rsidR="00092102" w:rsidRDefault="00092102"/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15"/>
        <w:gridCol w:w="5547"/>
      </w:tblGrid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Широта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D03CF0" w:rsidP="00D03CF0">
            <w:pPr>
              <w:pStyle w:val="af"/>
            </w:pPr>
            <w:r>
              <w:t>48,353806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Долгота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D03CF0" w:rsidP="00D03CF0">
            <w:pPr>
              <w:pStyle w:val="af"/>
            </w:pPr>
            <w:r w:rsidRPr="00D03CF0">
              <w:t>44,347463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КРАТКОЕ ОПИСАНИЕ ПЛОЩАДКИ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1.1.Код площадки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092102">
            <w:pPr>
              <w:pStyle w:val="af"/>
            </w:pP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1.2.Наименование муниципального района,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D03CF0">
            <w:pPr>
              <w:pStyle w:val="af"/>
            </w:pPr>
            <w:r>
              <w:t>Светлоярский муниципальный район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1.4.Тип площадки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D773FD">
            <w:pPr>
              <w:pStyle w:val="af"/>
            </w:pPr>
            <w:r w:rsidRPr="00D773FD">
              <w:t>Необустроенные площадки/ земля</w:t>
            </w:r>
            <w:r>
              <w:t xml:space="preserve"> 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1.3.Наименование площадки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D773FD">
            <w:pPr>
              <w:pStyle w:val="af"/>
            </w:pPr>
            <w:r>
              <w:t>Инвестиционная площадка для сельскохозяйственного производства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1.5.Назначение площадки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D773FD">
            <w:pPr>
              <w:pStyle w:val="af"/>
            </w:pPr>
            <w:r w:rsidRPr="00D773FD">
              <w:t>для се</w:t>
            </w:r>
            <w:r>
              <w:t>льскохозяйственного использования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1.6.Кадастровый номер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D03CF0">
            <w:pPr>
              <w:pStyle w:val="af"/>
            </w:pPr>
            <w:r w:rsidRPr="00D03CF0">
              <w:t>34:26:030102:282</w:t>
            </w:r>
            <w:r>
              <w:t xml:space="preserve"> 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1.7.Адресные ориентиры площадки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Волгоградская область, Светлоярский район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1.8.Расстояние до районного центра, км.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D03CF0">
            <w:pPr>
              <w:pStyle w:val="af"/>
            </w:pPr>
            <w:r>
              <w:t>34км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1.9.Расстояние до Волгограда, км.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22км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1.10.Общая площадь, кв.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4205000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ИНФОРМАЦИЯ О СОБСТВЕННИКЕ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2.1.Наименование и организационно-правовая форма предприятия (организации)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00000000000000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2.2.Почтовый и юридический адрес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00000000000000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2.3. Руководитель (Ф.И.О., должность, телефон (с кодом), факс, e-mail)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000000000000000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2.4.Контактное лицо (Ф.И.О., должность, телефон, факс, e-mail)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0000000000000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2.5 Форма собственности участка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Муниципальная собственность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ЗЕМЛЯ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3.1.Категория земель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Земли сельскохозяйственного назначения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3.2.Вид разрешенного использования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Для сельскохозяйственного использования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3.3.Фактическое использование земельного участка, обременения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 w:rsidRPr="001B4223">
              <w:t>Для сельскохозяйственного использования</w:t>
            </w:r>
            <w:r>
              <w:t xml:space="preserve"> 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 xml:space="preserve">3.4.Ограничения </w:t>
            </w:r>
            <w:r>
              <w:lastRenderedPageBreak/>
              <w:t>использования земельного участка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lastRenderedPageBreak/>
              <w:t>отсутствуют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lastRenderedPageBreak/>
              <w:t>3.5.Условия предоставления участка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D773FD">
            <w:pPr>
              <w:pStyle w:val="af"/>
            </w:pPr>
            <w:r>
              <w:t>Аренда/собственность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3.6.Наличие документов по планировке территории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отсутствуют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3.7. Реализуемые инвестпроекты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D773FD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1. Автомобильные дороги с твердым покрытием (асфальтобетон, бетон)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1.1. Близость к автомагистрали, 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Волгоград-Котельниково-Зимовники-Сальск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1.2 Близость к автомагистрали, 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30м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1.3 Наличие внутренних автодорог, ширина, метров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отсутствуют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2. Железнодорожное сообщение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2.1 Наличие железнодорожного сообщения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да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2.2 Наименование ближайшей ж/д станции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Лесопитомник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2.3 Расстояние до ближайшей ж/д станции, 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0,33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2.4 Наличие грузовых терминалов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да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2.5 Подъездной путь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да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2.6 Расстояние до подъездного пути, 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0,1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3. Организация водных перевозок с территории площадки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3.1 Возможность отгрузки водным транспортом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нет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4. Расстояние до аэропорта, км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4.1 Расстояние до аэропорта, 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49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1. Объекты питьевого водоснабжения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1.1 Тип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нет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1.2 Мощность (куб.м/сут)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1.3 Расстояние до магистрали, метров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2. Объекты технического водоснабжения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2.1 Тип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нет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2.2 Мощность (куб.м/сут)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2.3 Расстояние до магистрали, метров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3. Канализация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3.1 Тип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нет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lastRenderedPageBreak/>
              <w:t>3.2 Мощность (куб.м/сут)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3.3 Расстояние до магистрали и очистных сооружений, метров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4. Объекты электроснабжения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4.1 Тип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да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4.2 Мощность (мВт)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4.3 Расстояние до магистрали, метров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300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5. Объекты газоснабжения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5.1 Тип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нет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5.2 Мощность (кгс/см?; МПа)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5.3 Расстояние до магистрали, метров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6. Объекты теплоснабжения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6.1 Тип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нет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6.2 Мощность (Гкал)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6.3 Расстояние до магистрали и источника, метров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7. Близость телекоммуникаций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7.1 Телефон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7.2 Интернет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1450" w:type="dxa"/>
            <w:gridSpan w:val="2"/>
            <w:shd w:val="clear" w:color="auto" w:fill="auto"/>
            <w:vAlign w:val="center"/>
          </w:tcPr>
          <w:p w:rsidR="00092102" w:rsidRDefault="000B2B57" w:rsidP="000B2B57">
            <w:pPr>
              <w:pStyle w:val="af"/>
              <w:shd w:val="pct15" w:color="auto" w:fill="auto"/>
              <w:jc w:val="center"/>
            </w:pPr>
            <w:r>
              <w:t>8. Полигон для размещения бытовых, промышленных и производственных отходов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8.1 Тип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8.2 Мощность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8.3 Расстояние до полигона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  <w:tr w:rsidR="00092102" w:rsidTr="000B2B57">
        <w:tc>
          <w:tcPr>
            <w:tcW w:w="600" w:type="dxa"/>
            <w:shd w:val="clear" w:color="auto" w:fill="auto"/>
            <w:vAlign w:val="center"/>
          </w:tcPr>
          <w:p w:rsidR="00092102" w:rsidRDefault="000B2B57">
            <w:pPr>
              <w:pStyle w:val="af"/>
            </w:pPr>
            <w:r>
              <w:t>8.4 Возможность и условия дополнительного размещения отходов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102" w:rsidRDefault="001B4223">
            <w:pPr>
              <w:pStyle w:val="af"/>
            </w:pPr>
            <w:r>
              <w:t>-</w:t>
            </w:r>
          </w:p>
        </w:tc>
      </w:tr>
    </w:tbl>
    <w:p w:rsidR="000B2B57" w:rsidRDefault="000B2B57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/>
    <w:p w:rsidR="006472E3" w:rsidRDefault="006472E3">
      <w:pPr>
        <w:sectPr w:rsidR="006472E3" w:rsidSect="00092102">
          <w:pgSz w:w="11906" w:h="16838"/>
          <w:pgMar w:top="1134" w:right="851" w:bottom="1134" w:left="1701" w:header="709" w:footer="709" w:gutter="0"/>
          <w:cols w:space="720"/>
        </w:sectPr>
      </w:pPr>
    </w:p>
    <w:p w:rsidR="006472E3" w:rsidRDefault="00430480" w:rsidP="006472E3">
      <w:pPr>
        <w:jc w:val="center"/>
      </w:pPr>
      <w:r>
        <w:rPr>
          <w:noProof/>
        </w:rPr>
        <w:lastRenderedPageBreak/>
        <w:drawing>
          <wp:inline distT="0" distB="0" distL="0" distR="0">
            <wp:extent cx="7667625" cy="5915025"/>
            <wp:effectExtent l="0" t="0" r="9525" b="9525"/>
            <wp:docPr id="1" name="Рисунок 1" descr="030102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0102_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2E3" w:rsidSect="006472E3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A8" w:rsidRDefault="001807A8" w:rsidP="00092102">
      <w:r>
        <w:separator/>
      </w:r>
    </w:p>
  </w:endnote>
  <w:endnote w:type="continuationSeparator" w:id="0">
    <w:p w:rsidR="001807A8" w:rsidRDefault="001807A8" w:rsidP="0009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A8" w:rsidRDefault="001807A8" w:rsidP="00092102">
      <w:r>
        <w:separator/>
      </w:r>
    </w:p>
  </w:footnote>
  <w:footnote w:type="continuationSeparator" w:id="0">
    <w:p w:rsidR="001807A8" w:rsidRDefault="001807A8" w:rsidP="0009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3C73"/>
    <w:multiLevelType w:val="hybridMultilevel"/>
    <w:tmpl w:val="6B064CBC"/>
    <w:lvl w:ilvl="0" w:tplc="18DC05E4">
      <w:start w:val="1"/>
      <w:numFmt w:val="decimal"/>
      <w:lvlText w:val="%1."/>
      <w:lvlJc w:val="left"/>
      <w:pPr>
        <w:ind w:left="0" w:firstLine="0"/>
      </w:pPr>
    </w:lvl>
    <w:lvl w:ilvl="1" w:tplc="679E70A6">
      <w:numFmt w:val="decimal"/>
      <w:lvlText w:val=""/>
      <w:lvlJc w:val="left"/>
    </w:lvl>
    <w:lvl w:ilvl="2" w:tplc="2A820688">
      <w:numFmt w:val="decimal"/>
      <w:lvlText w:val=""/>
      <w:lvlJc w:val="left"/>
    </w:lvl>
    <w:lvl w:ilvl="3" w:tplc="08DAF76E">
      <w:numFmt w:val="decimal"/>
      <w:lvlText w:val=""/>
      <w:lvlJc w:val="left"/>
    </w:lvl>
    <w:lvl w:ilvl="4" w:tplc="C302CE32">
      <w:numFmt w:val="decimal"/>
      <w:lvlText w:val=""/>
      <w:lvlJc w:val="left"/>
    </w:lvl>
    <w:lvl w:ilvl="5" w:tplc="D40433B8">
      <w:numFmt w:val="decimal"/>
      <w:lvlText w:val=""/>
      <w:lvlJc w:val="left"/>
    </w:lvl>
    <w:lvl w:ilvl="6" w:tplc="840409C2">
      <w:numFmt w:val="decimal"/>
      <w:lvlText w:val=""/>
      <w:lvlJc w:val="left"/>
    </w:lvl>
    <w:lvl w:ilvl="7" w:tplc="BF6C2436">
      <w:numFmt w:val="decimal"/>
      <w:lvlText w:val=""/>
      <w:lvlJc w:val="left"/>
    </w:lvl>
    <w:lvl w:ilvl="8" w:tplc="A0B23BA0">
      <w:numFmt w:val="decimal"/>
      <w:lvlText w:val=""/>
      <w:lvlJc w:val="left"/>
    </w:lvl>
  </w:abstractNum>
  <w:abstractNum w:abstractNumId="1">
    <w:nsid w:val="7D0C1922"/>
    <w:multiLevelType w:val="hybridMultilevel"/>
    <w:tmpl w:val="7AEE68F8"/>
    <w:lvl w:ilvl="0" w:tplc="4B788C8A">
      <w:start w:val="1"/>
      <w:numFmt w:val="russianLower"/>
      <w:lvlText w:val="%1)."/>
      <w:lvlJc w:val="left"/>
      <w:pPr>
        <w:ind w:left="240" w:firstLine="0"/>
      </w:pPr>
    </w:lvl>
    <w:lvl w:ilvl="1" w:tplc="EF9CC7BA">
      <w:numFmt w:val="decimal"/>
      <w:lvlText w:val=""/>
      <w:lvlJc w:val="left"/>
    </w:lvl>
    <w:lvl w:ilvl="2" w:tplc="C5724802">
      <w:numFmt w:val="decimal"/>
      <w:lvlText w:val=""/>
      <w:lvlJc w:val="left"/>
    </w:lvl>
    <w:lvl w:ilvl="3" w:tplc="D76847F6">
      <w:numFmt w:val="decimal"/>
      <w:lvlText w:val=""/>
      <w:lvlJc w:val="left"/>
    </w:lvl>
    <w:lvl w:ilvl="4" w:tplc="105034EE">
      <w:numFmt w:val="decimal"/>
      <w:lvlText w:val=""/>
      <w:lvlJc w:val="left"/>
    </w:lvl>
    <w:lvl w:ilvl="5" w:tplc="1C44A034">
      <w:numFmt w:val="decimal"/>
      <w:lvlText w:val=""/>
      <w:lvlJc w:val="left"/>
    </w:lvl>
    <w:lvl w:ilvl="6" w:tplc="96FA6496">
      <w:numFmt w:val="decimal"/>
      <w:lvlText w:val=""/>
      <w:lvlJc w:val="left"/>
    </w:lvl>
    <w:lvl w:ilvl="7" w:tplc="6AF4B15C">
      <w:numFmt w:val="decimal"/>
      <w:lvlText w:val=""/>
      <w:lvlJc w:val="left"/>
    </w:lvl>
    <w:lvl w:ilvl="8" w:tplc="9AAC5C06">
      <w:numFmt w:val="decimal"/>
      <w:lvlText w:val=""/>
      <w:lvlJc w:val="left"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02"/>
    <w:rsid w:val="000750EC"/>
    <w:rsid w:val="00092102"/>
    <w:rsid w:val="000B2B57"/>
    <w:rsid w:val="001807A8"/>
    <w:rsid w:val="001B4223"/>
    <w:rsid w:val="003F6E93"/>
    <w:rsid w:val="00430480"/>
    <w:rsid w:val="00444937"/>
    <w:rsid w:val="004B7E5E"/>
    <w:rsid w:val="0052647F"/>
    <w:rsid w:val="005C5ABD"/>
    <w:rsid w:val="006472E3"/>
    <w:rsid w:val="00673825"/>
    <w:rsid w:val="008A34CC"/>
    <w:rsid w:val="00A87FFE"/>
    <w:rsid w:val="00D03CF0"/>
    <w:rsid w:val="00D773FD"/>
    <w:rsid w:val="00D8139A"/>
    <w:rsid w:val="00F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921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в таблице"/>
    <w:rsid w:val="007F25C6"/>
    <w:pPr>
      <w:jc w:val="right"/>
    </w:pPr>
    <w:rPr>
      <w:sz w:val="22"/>
      <w:szCs w:val="22"/>
    </w:rPr>
  </w:style>
  <w:style w:type="paragraph" w:customStyle="1" w:styleId="a4">
    <w:name w:val="Заголовок отчета"/>
    <w:rsid w:val="007F25C6"/>
    <w:pPr>
      <w:spacing w:after="240"/>
      <w:jc w:val="center"/>
    </w:pPr>
    <w:rPr>
      <w:b/>
      <w:sz w:val="28"/>
      <w:szCs w:val="28"/>
    </w:rPr>
  </w:style>
  <w:style w:type="paragraph" w:customStyle="1" w:styleId="a5">
    <w:name w:val="Обычный по центру"/>
    <w:basedOn w:val="a"/>
    <w:rsid w:val="00092102"/>
    <w:pPr>
      <w:jc w:val="center"/>
    </w:pPr>
  </w:style>
  <w:style w:type="paragraph" w:customStyle="1" w:styleId="a6">
    <w:name w:val="Обычный в таблице"/>
    <w:basedOn w:val="a"/>
    <w:rsid w:val="00092102"/>
    <w:rPr>
      <w:sz w:val="22"/>
      <w:szCs w:val="22"/>
    </w:rPr>
  </w:style>
  <w:style w:type="paragraph" w:customStyle="1" w:styleId="a7">
    <w:name w:val="Обычный в таблице"/>
    <w:basedOn w:val="a"/>
    <w:rsid w:val="00092102"/>
    <w:pPr>
      <w:jc w:val="right"/>
    </w:pPr>
    <w:rPr>
      <w:sz w:val="22"/>
      <w:szCs w:val="22"/>
    </w:rPr>
  </w:style>
  <w:style w:type="paragraph" w:customStyle="1" w:styleId="a8">
    <w:name w:val="Заголовок таблицы"/>
    <w:basedOn w:val="a6"/>
    <w:rsid w:val="00092102"/>
    <w:pPr>
      <w:jc w:val="center"/>
    </w:pPr>
    <w:rPr>
      <w:b/>
    </w:rPr>
  </w:style>
  <w:style w:type="paragraph" w:customStyle="1" w:styleId="a9">
    <w:name w:val="Заголовок отчета"/>
    <w:basedOn w:val="a"/>
    <w:rsid w:val="00092102"/>
    <w:pPr>
      <w:jc w:val="center"/>
    </w:pPr>
    <w:rPr>
      <w:b/>
      <w:sz w:val="28"/>
      <w:szCs w:val="28"/>
    </w:rPr>
  </w:style>
  <w:style w:type="paragraph" w:customStyle="1" w:styleId="aa">
    <w:name w:val="Жирный выделенный"/>
    <w:basedOn w:val="a"/>
    <w:rsid w:val="00092102"/>
    <w:rPr>
      <w:b/>
      <w:sz w:val="28"/>
      <w:szCs w:val="28"/>
      <w:highlight w:val="cyan"/>
    </w:rPr>
  </w:style>
  <w:style w:type="paragraph" w:customStyle="1" w:styleId="ab">
    <w:name w:val="Обычный (титульный лист)"/>
    <w:basedOn w:val="a"/>
    <w:rsid w:val="00092102"/>
    <w:rPr>
      <w:sz w:val="28"/>
      <w:szCs w:val="28"/>
    </w:rPr>
  </w:style>
  <w:style w:type="paragraph" w:customStyle="1" w:styleId="ac">
    <w:name w:val="Обычный по центру (титульный лист)"/>
    <w:basedOn w:val="ab"/>
    <w:rsid w:val="00092102"/>
    <w:pPr>
      <w:jc w:val="center"/>
    </w:pPr>
  </w:style>
  <w:style w:type="paragraph" w:customStyle="1" w:styleId="ad">
    <w:name w:val="Обычный по правому краю (титульный лист)"/>
    <w:basedOn w:val="ab"/>
    <w:rsid w:val="00092102"/>
    <w:pPr>
      <w:jc w:val="right"/>
    </w:pPr>
  </w:style>
  <w:style w:type="paragraph" w:customStyle="1" w:styleId="ae">
    <w:name w:val="Уменьшенный по центру (титульный лист)"/>
    <w:basedOn w:val="ac"/>
    <w:rsid w:val="00092102"/>
    <w:rPr>
      <w:sz w:val="20"/>
      <w:szCs w:val="20"/>
    </w:rPr>
  </w:style>
  <w:style w:type="paragraph" w:customStyle="1" w:styleId="af">
    <w:name w:val="Обычный (паспорт)"/>
    <w:basedOn w:val="a"/>
    <w:rsid w:val="00092102"/>
    <w:rPr>
      <w:sz w:val="28"/>
      <w:szCs w:val="28"/>
    </w:rPr>
  </w:style>
  <w:style w:type="paragraph" w:customStyle="1" w:styleId="af0">
    <w:name w:val="Жирный (паспорт)"/>
    <w:basedOn w:val="a"/>
    <w:rsid w:val="00092102"/>
    <w:rPr>
      <w:b/>
      <w:sz w:val="28"/>
      <w:szCs w:val="28"/>
    </w:rPr>
  </w:style>
  <w:style w:type="paragraph" w:customStyle="1" w:styleId="12">
    <w:name w:val="Обычный (паспорт) 12"/>
    <w:basedOn w:val="a"/>
    <w:rsid w:val="00092102"/>
    <w:rPr>
      <w:sz w:val="22"/>
      <w:szCs w:val="22"/>
    </w:rPr>
  </w:style>
  <w:style w:type="paragraph" w:customStyle="1" w:styleId="11">
    <w:name w:val="Обычный (паспорт) 11"/>
    <w:basedOn w:val="a"/>
    <w:rsid w:val="00092102"/>
    <w:rPr>
      <w:sz w:val="20"/>
      <w:szCs w:val="20"/>
    </w:rPr>
  </w:style>
  <w:style w:type="paragraph" w:customStyle="1" w:styleId="120">
    <w:name w:val="Жирный (паспорт) 12"/>
    <w:basedOn w:val="a"/>
    <w:rsid w:val="00092102"/>
    <w:rPr>
      <w:b/>
      <w:sz w:val="22"/>
      <w:szCs w:val="22"/>
    </w:rPr>
  </w:style>
  <w:style w:type="paragraph" w:customStyle="1" w:styleId="af1">
    <w:name w:val="Жирный по центру (паспорт)"/>
    <w:basedOn w:val="a"/>
    <w:rsid w:val="00092102"/>
    <w:pPr>
      <w:jc w:val="center"/>
    </w:pPr>
    <w:rPr>
      <w:b/>
      <w:sz w:val="28"/>
      <w:szCs w:val="28"/>
    </w:rPr>
  </w:style>
  <w:style w:type="table" w:customStyle="1" w:styleId="af2">
    <w:rsid w:val="00092102"/>
    <w:tblPr>
      <w:tblBorders>
        <w:top w:val="single" w:sz="0" w:space="0" w:color="000000"/>
        <w:left w:val="single" w:sz="0" w:space="0" w:color="000000"/>
        <w:bottom w:val="single" w:sz="0" w:space="0" w:color="000000"/>
        <w:right w:val="single" w:sz="0" w:space="0" w:color="000000"/>
        <w:insideH w:val="single" w:sz="0" w:space="0" w:color="000000"/>
        <w:insideV w:val="single" w:sz="0" w:space="0" w:color="000000"/>
      </w:tblBorders>
      <w:tblCellMar>
        <w:top w:w="0" w:type="dxa"/>
        <w:left w:w="54" w:type="dxa"/>
        <w:bottom w:w="0" w:type="dxa"/>
        <w:right w:w="54" w:type="dxa"/>
      </w:tblCellMar>
    </w:tblPr>
    <w:tcPr>
      <w:vAlign w:val="center"/>
    </w:tcPr>
  </w:style>
  <w:style w:type="paragraph" w:customStyle="1" w:styleId="af3">
    <w:name w:val="Уменьшенный справа"/>
    <w:basedOn w:val="a"/>
    <w:rsid w:val="00092102"/>
    <w:pPr>
      <w:jc w:val="right"/>
    </w:pPr>
    <w:rPr>
      <w:sz w:val="20"/>
      <w:szCs w:val="20"/>
    </w:rPr>
  </w:style>
  <w:style w:type="paragraph" w:customStyle="1" w:styleId="af4">
    <w:name w:val="Уменьшенный слева"/>
    <w:basedOn w:val="a"/>
    <w:rsid w:val="00092102"/>
    <w:rPr>
      <w:sz w:val="20"/>
      <w:szCs w:val="20"/>
    </w:rPr>
  </w:style>
  <w:style w:type="paragraph" w:customStyle="1" w:styleId="af5">
    <w:basedOn w:val="a6"/>
    <w:rsid w:val="00092102"/>
  </w:style>
  <w:style w:type="paragraph" w:customStyle="1" w:styleId="af6">
    <w:basedOn w:val="a6"/>
    <w:rsid w:val="00092102"/>
    <w:rPr>
      <w:b/>
    </w:rPr>
  </w:style>
  <w:style w:type="paragraph" w:customStyle="1" w:styleId="af7">
    <w:basedOn w:val="a6"/>
    <w:rsid w:val="00092102"/>
    <w:rPr>
      <w:b/>
    </w:rPr>
  </w:style>
  <w:style w:type="paragraph" w:customStyle="1" w:styleId="af8">
    <w:basedOn w:val="a6"/>
    <w:rsid w:val="00092102"/>
    <w:pPr>
      <w:ind w:left="300"/>
    </w:pPr>
  </w:style>
  <w:style w:type="paragraph" w:customStyle="1" w:styleId="af9">
    <w:basedOn w:val="a6"/>
    <w:rsid w:val="00092102"/>
    <w:pPr>
      <w:ind w:left="600"/>
    </w:pPr>
  </w:style>
  <w:style w:type="paragraph" w:customStyle="1" w:styleId="afa">
    <w:basedOn w:val="a6"/>
    <w:rsid w:val="00092102"/>
    <w:pPr>
      <w:ind w:left="900"/>
    </w:pPr>
  </w:style>
  <w:style w:type="paragraph" w:customStyle="1" w:styleId="afb">
    <w:name w:val="колонтитул"/>
    <w:basedOn w:val="a"/>
    <w:rsid w:val="00092102"/>
    <w:rPr>
      <w:sz w:val="16"/>
      <w:szCs w:val="16"/>
    </w:rPr>
  </w:style>
  <w:style w:type="paragraph" w:styleId="afc">
    <w:name w:val="header"/>
    <w:basedOn w:val="a"/>
    <w:link w:val="afd"/>
    <w:rsid w:val="006472E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6472E3"/>
    <w:rPr>
      <w:sz w:val="24"/>
      <w:szCs w:val="24"/>
    </w:rPr>
  </w:style>
  <w:style w:type="paragraph" w:styleId="afe">
    <w:name w:val="footer"/>
    <w:basedOn w:val="a"/>
    <w:link w:val="aff"/>
    <w:rsid w:val="006472E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sid w:val="006472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921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в таблице"/>
    <w:rsid w:val="007F25C6"/>
    <w:pPr>
      <w:jc w:val="right"/>
    </w:pPr>
    <w:rPr>
      <w:sz w:val="22"/>
      <w:szCs w:val="22"/>
    </w:rPr>
  </w:style>
  <w:style w:type="paragraph" w:customStyle="1" w:styleId="a4">
    <w:name w:val="Заголовок отчета"/>
    <w:rsid w:val="007F25C6"/>
    <w:pPr>
      <w:spacing w:after="240"/>
      <w:jc w:val="center"/>
    </w:pPr>
    <w:rPr>
      <w:b/>
      <w:sz w:val="28"/>
      <w:szCs w:val="28"/>
    </w:rPr>
  </w:style>
  <w:style w:type="paragraph" w:customStyle="1" w:styleId="a5">
    <w:name w:val="Обычный по центру"/>
    <w:basedOn w:val="a"/>
    <w:rsid w:val="00092102"/>
    <w:pPr>
      <w:jc w:val="center"/>
    </w:pPr>
  </w:style>
  <w:style w:type="paragraph" w:customStyle="1" w:styleId="a6">
    <w:name w:val="Обычный в таблице"/>
    <w:basedOn w:val="a"/>
    <w:rsid w:val="00092102"/>
    <w:rPr>
      <w:sz w:val="22"/>
      <w:szCs w:val="22"/>
    </w:rPr>
  </w:style>
  <w:style w:type="paragraph" w:customStyle="1" w:styleId="a7">
    <w:name w:val="Обычный в таблице"/>
    <w:basedOn w:val="a"/>
    <w:rsid w:val="00092102"/>
    <w:pPr>
      <w:jc w:val="right"/>
    </w:pPr>
    <w:rPr>
      <w:sz w:val="22"/>
      <w:szCs w:val="22"/>
    </w:rPr>
  </w:style>
  <w:style w:type="paragraph" w:customStyle="1" w:styleId="a8">
    <w:name w:val="Заголовок таблицы"/>
    <w:basedOn w:val="a6"/>
    <w:rsid w:val="00092102"/>
    <w:pPr>
      <w:jc w:val="center"/>
    </w:pPr>
    <w:rPr>
      <w:b/>
    </w:rPr>
  </w:style>
  <w:style w:type="paragraph" w:customStyle="1" w:styleId="a9">
    <w:name w:val="Заголовок отчета"/>
    <w:basedOn w:val="a"/>
    <w:rsid w:val="00092102"/>
    <w:pPr>
      <w:jc w:val="center"/>
    </w:pPr>
    <w:rPr>
      <w:b/>
      <w:sz w:val="28"/>
      <w:szCs w:val="28"/>
    </w:rPr>
  </w:style>
  <w:style w:type="paragraph" w:customStyle="1" w:styleId="aa">
    <w:name w:val="Жирный выделенный"/>
    <w:basedOn w:val="a"/>
    <w:rsid w:val="00092102"/>
    <w:rPr>
      <w:b/>
      <w:sz w:val="28"/>
      <w:szCs w:val="28"/>
      <w:highlight w:val="cyan"/>
    </w:rPr>
  </w:style>
  <w:style w:type="paragraph" w:customStyle="1" w:styleId="ab">
    <w:name w:val="Обычный (титульный лист)"/>
    <w:basedOn w:val="a"/>
    <w:rsid w:val="00092102"/>
    <w:rPr>
      <w:sz w:val="28"/>
      <w:szCs w:val="28"/>
    </w:rPr>
  </w:style>
  <w:style w:type="paragraph" w:customStyle="1" w:styleId="ac">
    <w:name w:val="Обычный по центру (титульный лист)"/>
    <w:basedOn w:val="ab"/>
    <w:rsid w:val="00092102"/>
    <w:pPr>
      <w:jc w:val="center"/>
    </w:pPr>
  </w:style>
  <w:style w:type="paragraph" w:customStyle="1" w:styleId="ad">
    <w:name w:val="Обычный по правому краю (титульный лист)"/>
    <w:basedOn w:val="ab"/>
    <w:rsid w:val="00092102"/>
    <w:pPr>
      <w:jc w:val="right"/>
    </w:pPr>
  </w:style>
  <w:style w:type="paragraph" w:customStyle="1" w:styleId="ae">
    <w:name w:val="Уменьшенный по центру (титульный лист)"/>
    <w:basedOn w:val="ac"/>
    <w:rsid w:val="00092102"/>
    <w:rPr>
      <w:sz w:val="20"/>
      <w:szCs w:val="20"/>
    </w:rPr>
  </w:style>
  <w:style w:type="paragraph" w:customStyle="1" w:styleId="af">
    <w:name w:val="Обычный (паспорт)"/>
    <w:basedOn w:val="a"/>
    <w:rsid w:val="00092102"/>
    <w:rPr>
      <w:sz w:val="28"/>
      <w:szCs w:val="28"/>
    </w:rPr>
  </w:style>
  <w:style w:type="paragraph" w:customStyle="1" w:styleId="af0">
    <w:name w:val="Жирный (паспорт)"/>
    <w:basedOn w:val="a"/>
    <w:rsid w:val="00092102"/>
    <w:rPr>
      <w:b/>
      <w:sz w:val="28"/>
      <w:szCs w:val="28"/>
    </w:rPr>
  </w:style>
  <w:style w:type="paragraph" w:customStyle="1" w:styleId="12">
    <w:name w:val="Обычный (паспорт) 12"/>
    <w:basedOn w:val="a"/>
    <w:rsid w:val="00092102"/>
    <w:rPr>
      <w:sz w:val="22"/>
      <w:szCs w:val="22"/>
    </w:rPr>
  </w:style>
  <w:style w:type="paragraph" w:customStyle="1" w:styleId="11">
    <w:name w:val="Обычный (паспорт) 11"/>
    <w:basedOn w:val="a"/>
    <w:rsid w:val="00092102"/>
    <w:rPr>
      <w:sz w:val="20"/>
      <w:szCs w:val="20"/>
    </w:rPr>
  </w:style>
  <w:style w:type="paragraph" w:customStyle="1" w:styleId="120">
    <w:name w:val="Жирный (паспорт) 12"/>
    <w:basedOn w:val="a"/>
    <w:rsid w:val="00092102"/>
    <w:rPr>
      <w:b/>
      <w:sz w:val="22"/>
      <w:szCs w:val="22"/>
    </w:rPr>
  </w:style>
  <w:style w:type="paragraph" w:customStyle="1" w:styleId="af1">
    <w:name w:val="Жирный по центру (паспорт)"/>
    <w:basedOn w:val="a"/>
    <w:rsid w:val="00092102"/>
    <w:pPr>
      <w:jc w:val="center"/>
    </w:pPr>
    <w:rPr>
      <w:b/>
      <w:sz w:val="28"/>
      <w:szCs w:val="28"/>
    </w:rPr>
  </w:style>
  <w:style w:type="table" w:customStyle="1" w:styleId="af2">
    <w:rsid w:val="00092102"/>
    <w:tblPr>
      <w:tblBorders>
        <w:top w:val="single" w:sz="0" w:space="0" w:color="000000"/>
        <w:left w:val="single" w:sz="0" w:space="0" w:color="000000"/>
        <w:bottom w:val="single" w:sz="0" w:space="0" w:color="000000"/>
        <w:right w:val="single" w:sz="0" w:space="0" w:color="000000"/>
        <w:insideH w:val="single" w:sz="0" w:space="0" w:color="000000"/>
        <w:insideV w:val="single" w:sz="0" w:space="0" w:color="000000"/>
      </w:tblBorders>
      <w:tblCellMar>
        <w:top w:w="0" w:type="dxa"/>
        <w:left w:w="54" w:type="dxa"/>
        <w:bottom w:w="0" w:type="dxa"/>
        <w:right w:w="54" w:type="dxa"/>
      </w:tblCellMar>
    </w:tblPr>
    <w:tcPr>
      <w:vAlign w:val="center"/>
    </w:tcPr>
  </w:style>
  <w:style w:type="paragraph" w:customStyle="1" w:styleId="af3">
    <w:name w:val="Уменьшенный справа"/>
    <w:basedOn w:val="a"/>
    <w:rsid w:val="00092102"/>
    <w:pPr>
      <w:jc w:val="right"/>
    </w:pPr>
    <w:rPr>
      <w:sz w:val="20"/>
      <w:szCs w:val="20"/>
    </w:rPr>
  </w:style>
  <w:style w:type="paragraph" w:customStyle="1" w:styleId="af4">
    <w:name w:val="Уменьшенный слева"/>
    <w:basedOn w:val="a"/>
    <w:rsid w:val="00092102"/>
    <w:rPr>
      <w:sz w:val="20"/>
      <w:szCs w:val="20"/>
    </w:rPr>
  </w:style>
  <w:style w:type="paragraph" w:customStyle="1" w:styleId="af5">
    <w:basedOn w:val="a6"/>
    <w:rsid w:val="00092102"/>
  </w:style>
  <w:style w:type="paragraph" w:customStyle="1" w:styleId="af6">
    <w:basedOn w:val="a6"/>
    <w:rsid w:val="00092102"/>
    <w:rPr>
      <w:b/>
    </w:rPr>
  </w:style>
  <w:style w:type="paragraph" w:customStyle="1" w:styleId="af7">
    <w:basedOn w:val="a6"/>
    <w:rsid w:val="00092102"/>
    <w:rPr>
      <w:b/>
    </w:rPr>
  </w:style>
  <w:style w:type="paragraph" w:customStyle="1" w:styleId="af8">
    <w:basedOn w:val="a6"/>
    <w:rsid w:val="00092102"/>
    <w:pPr>
      <w:ind w:left="300"/>
    </w:pPr>
  </w:style>
  <w:style w:type="paragraph" w:customStyle="1" w:styleId="af9">
    <w:basedOn w:val="a6"/>
    <w:rsid w:val="00092102"/>
    <w:pPr>
      <w:ind w:left="600"/>
    </w:pPr>
  </w:style>
  <w:style w:type="paragraph" w:customStyle="1" w:styleId="afa">
    <w:basedOn w:val="a6"/>
    <w:rsid w:val="00092102"/>
    <w:pPr>
      <w:ind w:left="900"/>
    </w:pPr>
  </w:style>
  <w:style w:type="paragraph" w:customStyle="1" w:styleId="afb">
    <w:name w:val="колонтитул"/>
    <w:basedOn w:val="a"/>
    <w:rsid w:val="00092102"/>
    <w:rPr>
      <w:sz w:val="16"/>
      <w:szCs w:val="16"/>
    </w:rPr>
  </w:style>
  <w:style w:type="paragraph" w:styleId="afc">
    <w:name w:val="header"/>
    <w:basedOn w:val="a"/>
    <w:link w:val="afd"/>
    <w:rsid w:val="006472E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6472E3"/>
    <w:rPr>
      <w:sz w:val="24"/>
      <w:szCs w:val="24"/>
    </w:rPr>
  </w:style>
  <w:style w:type="paragraph" w:styleId="afe">
    <w:name w:val="footer"/>
    <w:basedOn w:val="a"/>
    <w:link w:val="aff"/>
    <w:rsid w:val="006472E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sid w:val="00647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seurt</cp:lastModifiedBy>
  <cp:revision>2</cp:revision>
  <dcterms:created xsi:type="dcterms:W3CDTF">2018-01-25T12:15:00Z</dcterms:created>
  <dcterms:modified xsi:type="dcterms:W3CDTF">2018-01-25T12:15:00Z</dcterms:modified>
</cp:coreProperties>
</file>