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EE6" w:rsidRDefault="00D30D8C">
      <w:pPr>
        <w:ind w:firstLine="567"/>
        <w:jc w:val="center"/>
        <w:rPr>
          <w:rFonts w:ascii="Arial" w:hAnsi="Arial"/>
          <w:sz w:val="26"/>
          <w:szCs w:val="26"/>
          <w:lang w:val="ru-RU"/>
        </w:rPr>
      </w:pPr>
      <w:r>
        <w:rPr>
          <w:rFonts w:ascii="Arial" w:hAnsi="Arial" w:cs="Arial"/>
          <w:b/>
          <w:sz w:val="26"/>
          <w:szCs w:val="26"/>
          <w:lang w:val="ru-RU"/>
        </w:rPr>
        <w:t>Сообщение о возможном установлении публичного сервитута</w:t>
      </w:r>
    </w:p>
    <w:p w:rsidR="003B6EE6" w:rsidRDefault="003B6EE6">
      <w:pPr>
        <w:ind w:firstLine="567"/>
        <w:jc w:val="center"/>
        <w:rPr>
          <w:rFonts w:ascii="Arial" w:hAnsi="Arial" w:cs="Arial"/>
          <w:b/>
          <w:sz w:val="26"/>
          <w:szCs w:val="26"/>
          <w:lang w:val="ru-RU"/>
        </w:rPr>
      </w:pPr>
    </w:p>
    <w:p w:rsidR="009708A5" w:rsidRDefault="00335795" w:rsidP="0074204B">
      <w:pPr>
        <w:ind w:firstLine="567"/>
        <w:jc w:val="both"/>
        <w:rPr>
          <w:rFonts w:ascii="Arial" w:hAnsi="Arial"/>
          <w:b/>
          <w:sz w:val="26"/>
          <w:szCs w:val="26"/>
          <w:lang w:val="ru-RU"/>
        </w:rPr>
      </w:pPr>
      <w:proofErr w:type="gramStart"/>
      <w:r>
        <w:rPr>
          <w:rFonts w:ascii="Arial" w:hAnsi="Arial"/>
          <w:sz w:val="26"/>
          <w:szCs w:val="26"/>
          <w:lang w:val="ru-RU"/>
        </w:rPr>
        <w:t xml:space="preserve">Администрация Светлоярского муниципального района Волгоградской области </w:t>
      </w:r>
      <w:r w:rsidR="00D30D8C">
        <w:rPr>
          <w:rFonts w:ascii="Arial" w:hAnsi="Arial"/>
          <w:sz w:val="26"/>
          <w:szCs w:val="26"/>
          <w:lang w:val="ru-RU"/>
        </w:rPr>
        <w:t xml:space="preserve"> информирует</w:t>
      </w:r>
      <w:r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sz w:val="26"/>
          <w:szCs w:val="26"/>
          <w:lang w:val="ru-RU"/>
        </w:rPr>
        <w:t xml:space="preserve">о рассмотрении ходатайства </w:t>
      </w:r>
      <w:r w:rsidR="0074204B">
        <w:rPr>
          <w:rFonts w:ascii="Arial" w:hAnsi="Arial"/>
          <w:sz w:val="26"/>
          <w:szCs w:val="26"/>
          <w:lang w:val="ru-RU"/>
        </w:rPr>
        <w:t>Акционерного общества «КАУСТИК»</w:t>
      </w:r>
      <w:r w:rsidR="00D30D8C"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в целях, предусмотренных пунктом </w:t>
      </w:r>
      <w:r w:rsidR="0074204B">
        <w:rPr>
          <w:rFonts w:ascii="Arial" w:hAnsi="Arial"/>
          <w:sz w:val="26"/>
          <w:szCs w:val="26"/>
          <w:lang w:val="ru-RU"/>
        </w:rPr>
        <w:t>1</w:t>
      </w:r>
      <w:r w:rsidR="00D30D8C">
        <w:rPr>
          <w:rFonts w:ascii="Arial" w:hAnsi="Arial"/>
          <w:sz w:val="26"/>
          <w:szCs w:val="26"/>
          <w:lang w:val="ru-RU"/>
        </w:rPr>
        <w:t xml:space="preserve"> статьи 39.37 Земельного Кодекса Российской Федерации, а именно: </w:t>
      </w:r>
      <w:r w:rsidR="00D30D8C" w:rsidRPr="00D30D8C">
        <w:rPr>
          <w:rFonts w:ascii="Arial" w:hAnsi="Arial"/>
          <w:sz w:val="26"/>
          <w:szCs w:val="26"/>
          <w:lang w:val="ru-RU"/>
        </w:rPr>
        <w:t xml:space="preserve"> </w:t>
      </w:r>
      <w:r w:rsidR="0074204B" w:rsidRPr="004D79FE">
        <w:rPr>
          <w:rFonts w:ascii="Arial" w:hAnsi="Arial"/>
          <w:b/>
          <w:sz w:val="26"/>
          <w:szCs w:val="26"/>
          <w:lang w:val="ru-RU"/>
        </w:rPr>
        <w:t>для использования земель и земельных участков</w:t>
      </w:r>
      <w:r w:rsidR="0074204B" w:rsidRPr="0074204B">
        <w:rPr>
          <w:rFonts w:ascii="Arial" w:hAnsi="Arial"/>
          <w:b/>
          <w:sz w:val="26"/>
          <w:szCs w:val="26"/>
          <w:lang w:val="ru-RU"/>
        </w:rPr>
        <w:t xml:space="preserve"> для размещения </w:t>
      </w:r>
      <w:r w:rsidR="0074204B">
        <w:rPr>
          <w:rFonts w:ascii="Arial" w:hAnsi="Arial"/>
          <w:b/>
          <w:sz w:val="26"/>
          <w:szCs w:val="26"/>
          <w:lang w:val="ru-RU"/>
        </w:rPr>
        <w:t xml:space="preserve">и эксплуатации </w:t>
      </w:r>
      <w:r w:rsidR="0074204B" w:rsidRPr="0074204B">
        <w:rPr>
          <w:rFonts w:ascii="Arial" w:hAnsi="Arial"/>
          <w:b/>
          <w:sz w:val="26"/>
          <w:szCs w:val="26"/>
          <w:lang w:val="ru-RU"/>
        </w:rPr>
        <w:t>объектов</w:t>
      </w:r>
      <w:r w:rsidR="00904D39">
        <w:rPr>
          <w:rFonts w:ascii="Arial" w:hAnsi="Arial"/>
          <w:b/>
          <w:sz w:val="26"/>
          <w:szCs w:val="26"/>
          <w:lang w:val="ru-RU"/>
        </w:rPr>
        <w:t xml:space="preserve"> </w:t>
      </w:r>
      <w:r w:rsidR="0074204B" w:rsidRPr="0074204B">
        <w:rPr>
          <w:rFonts w:ascii="Arial" w:hAnsi="Arial"/>
          <w:b/>
          <w:sz w:val="26"/>
          <w:szCs w:val="26"/>
          <w:lang w:val="ru-RU"/>
        </w:rPr>
        <w:t>водопроводных сетей, сетей водоотведения их неотъемлемых технологический частей</w:t>
      </w:r>
      <w:r w:rsidR="004D79FE" w:rsidRPr="004D79FE">
        <w:rPr>
          <w:rFonts w:ascii="Arial" w:hAnsi="Arial"/>
          <w:b/>
          <w:sz w:val="26"/>
          <w:szCs w:val="26"/>
          <w:lang w:val="ru-RU"/>
        </w:rPr>
        <w:t xml:space="preserve"> существующ</w:t>
      </w:r>
      <w:r w:rsidR="00904D39">
        <w:rPr>
          <w:rFonts w:ascii="Arial" w:hAnsi="Arial"/>
          <w:b/>
          <w:sz w:val="26"/>
          <w:szCs w:val="26"/>
          <w:lang w:val="ru-RU"/>
        </w:rPr>
        <w:t>их</w:t>
      </w:r>
      <w:r w:rsidR="004D79FE" w:rsidRPr="004D79FE">
        <w:rPr>
          <w:rFonts w:ascii="Arial" w:hAnsi="Arial"/>
          <w:b/>
          <w:sz w:val="26"/>
          <w:szCs w:val="26"/>
          <w:lang w:val="ru-RU"/>
        </w:rPr>
        <w:t xml:space="preserve"> </w:t>
      </w:r>
      <w:r w:rsidR="0074204B">
        <w:rPr>
          <w:rFonts w:ascii="Arial" w:hAnsi="Arial"/>
          <w:b/>
          <w:sz w:val="26"/>
          <w:szCs w:val="26"/>
          <w:lang w:val="ru-RU"/>
        </w:rPr>
        <w:t>объект</w:t>
      </w:r>
      <w:r w:rsidR="00904D39">
        <w:rPr>
          <w:rFonts w:ascii="Arial" w:hAnsi="Arial"/>
          <w:b/>
          <w:sz w:val="26"/>
          <w:szCs w:val="26"/>
          <w:lang w:val="ru-RU"/>
        </w:rPr>
        <w:t>ов:</w:t>
      </w:r>
      <w:proofErr w:type="gramEnd"/>
      <w:r w:rsidR="0074204B">
        <w:rPr>
          <w:rFonts w:ascii="Arial" w:hAnsi="Arial"/>
          <w:b/>
          <w:sz w:val="26"/>
          <w:szCs w:val="26"/>
          <w:lang w:val="ru-RU"/>
        </w:rPr>
        <w:t xml:space="preserve"> </w:t>
      </w:r>
      <w:r w:rsidR="009879CE" w:rsidRPr="009879CE">
        <w:rPr>
          <w:rFonts w:ascii="Arial" w:hAnsi="Arial"/>
          <w:b/>
          <w:sz w:val="26"/>
          <w:szCs w:val="26"/>
          <w:lang w:val="ru-RU"/>
        </w:rPr>
        <w:t xml:space="preserve">Трубопровод №3 </w:t>
      </w:r>
      <w:proofErr w:type="spellStart"/>
      <w:r w:rsidR="009879CE" w:rsidRPr="009879CE">
        <w:rPr>
          <w:rFonts w:ascii="Arial" w:hAnsi="Arial"/>
          <w:b/>
          <w:sz w:val="26"/>
          <w:szCs w:val="26"/>
          <w:lang w:val="ru-RU"/>
        </w:rPr>
        <w:t>химзагрязненных</w:t>
      </w:r>
      <w:proofErr w:type="spellEnd"/>
      <w:r w:rsidR="009879CE" w:rsidRPr="009879CE">
        <w:rPr>
          <w:rFonts w:ascii="Arial" w:hAnsi="Arial"/>
          <w:b/>
          <w:sz w:val="26"/>
          <w:szCs w:val="26"/>
          <w:lang w:val="ru-RU"/>
        </w:rPr>
        <w:t xml:space="preserve"> стоков от насосной станции № 2 цеха № 40 до секции № 2 пруда-накопителя (год постройки - 1982 г.)</w:t>
      </w:r>
      <w:r w:rsidR="009879CE">
        <w:rPr>
          <w:rFonts w:ascii="Arial" w:hAnsi="Arial"/>
          <w:b/>
          <w:sz w:val="26"/>
          <w:szCs w:val="26"/>
          <w:lang w:val="ru-RU"/>
        </w:rPr>
        <w:t>.</w:t>
      </w:r>
    </w:p>
    <w:p w:rsidR="00BC3EB3" w:rsidRDefault="00D30D8C" w:rsidP="00D57FBB">
      <w:pPr>
        <w:ind w:firstLine="567"/>
        <w:jc w:val="both"/>
        <w:rPr>
          <w:rFonts w:ascii="Arial" w:hAnsi="Arial"/>
          <w:b/>
          <w:bCs/>
          <w:color w:val="343434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>Описание местоположения земельного участка, в отношении котор</w:t>
      </w:r>
      <w:r w:rsidR="0074204B">
        <w:rPr>
          <w:rFonts w:ascii="Arial" w:hAnsi="Arial"/>
          <w:sz w:val="26"/>
          <w:szCs w:val="26"/>
          <w:lang w:val="ru-RU"/>
        </w:rPr>
        <w:t>ых</w:t>
      </w:r>
      <w:r>
        <w:rPr>
          <w:rFonts w:ascii="Arial" w:hAnsi="Arial"/>
          <w:sz w:val="26"/>
          <w:szCs w:val="26"/>
          <w:lang w:val="ru-RU"/>
        </w:rPr>
        <w:t xml:space="preserve"> испрашивается публичный сервитут: </w:t>
      </w:r>
      <w:r w:rsidR="00252213"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Волгоградская область, Светлоярский район, </w:t>
      </w:r>
      <w:r w:rsidR="006B2858"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в административных границах </w:t>
      </w:r>
      <w:r w:rsidR="0074204B"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Светлоярского городского поселения, </w:t>
      </w:r>
      <w:r w:rsidR="00BC3EB3">
        <w:rPr>
          <w:rFonts w:ascii="Arial" w:hAnsi="Arial"/>
          <w:b/>
          <w:bCs/>
          <w:color w:val="343434"/>
          <w:sz w:val="26"/>
          <w:szCs w:val="26"/>
          <w:lang w:val="ru-RU"/>
        </w:rPr>
        <w:t>Большечапурниковского</w:t>
      </w:r>
      <w:r w:rsidR="00904D39"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 сельского поселения С</w:t>
      </w:r>
      <w:r w:rsidR="00BC3EB3">
        <w:rPr>
          <w:rFonts w:ascii="Arial" w:hAnsi="Arial"/>
          <w:b/>
          <w:bCs/>
          <w:color w:val="343434"/>
          <w:sz w:val="26"/>
          <w:szCs w:val="26"/>
          <w:lang w:val="ru-RU"/>
        </w:rPr>
        <w:t>ветлоярского муниципального района Волгоградской области.</w:t>
      </w:r>
    </w:p>
    <w:p w:rsidR="009708A5" w:rsidRDefault="00D30D8C" w:rsidP="009879CE">
      <w:pPr>
        <w:ind w:firstLine="567"/>
        <w:jc w:val="both"/>
        <w:rPr>
          <w:rFonts w:ascii="Arial" w:hAnsi="Arial"/>
          <w:b/>
          <w:bCs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Кадастровые номера земельных участков, в отношении которых испрашивается публичный сервитут: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9879CE" w:rsidRPr="009879CE">
        <w:rPr>
          <w:rFonts w:ascii="Arial" w:hAnsi="Arial"/>
          <w:b/>
          <w:bCs/>
          <w:sz w:val="26"/>
          <w:szCs w:val="26"/>
          <w:lang w:val="ru-RU"/>
        </w:rPr>
        <w:t>34:26:000000:136,</w:t>
      </w:r>
      <w:r w:rsidR="009879CE"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9879CE" w:rsidRPr="009879CE">
        <w:rPr>
          <w:rFonts w:ascii="Arial" w:hAnsi="Arial"/>
          <w:b/>
          <w:bCs/>
          <w:sz w:val="26"/>
          <w:szCs w:val="26"/>
          <w:lang w:val="ru-RU"/>
        </w:rPr>
        <w:t>34:26:090406:8</w:t>
      </w:r>
      <w:r w:rsidR="009708A5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 w:rsidP="009708A5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Описание границ публичного сервитута, содержащего координаты характерных точек границ публичного сервитута, представлено в графическом описании.</w:t>
      </w:r>
    </w:p>
    <w:p w:rsidR="00BC3EB3" w:rsidRPr="00BC3EB3" w:rsidRDefault="00FF567F" w:rsidP="00BC3EB3">
      <w:pPr>
        <w:pStyle w:val="ac"/>
        <w:ind w:left="0"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/>
          <w:bCs/>
          <w:sz w:val="26"/>
          <w:szCs w:val="26"/>
        </w:rPr>
        <w:t>Реквизиты решений об утверждении документа территориального планирования:</w:t>
      </w:r>
      <w:r w:rsidR="002F232A" w:rsidRPr="002F232A">
        <w:rPr>
          <w:rFonts w:ascii="Arial" w:eastAsia="Calibri" w:hAnsi="Arial" w:cs="Arial"/>
          <w:b/>
          <w:bCs/>
          <w:sz w:val="26"/>
          <w:szCs w:val="26"/>
        </w:rPr>
        <w:t xml:space="preserve"> </w:t>
      </w:r>
      <w:r w:rsidR="003A3A23">
        <w:rPr>
          <w:rFonts w:ascii="Arial" w:eastAsia="Calibri" w:hAnsi="Arial" w:cs="Arial"/>
          <w:b/>
          <w:bCs/>
          <w:sz w:val="26"/>
          <w:szCs w:val="26"/>
        </w:rPr>
        <w:t xml:space="preserve"> </w:t>
      </w:r>
      <w:bookmarkStart w:id="0" w:name="_GoBack"/>
      <w:bookmarkEnd w:id="0"/>
    </w:p>
    <w:p w:rsidR="00BC3EB3" w:rsidRPr="00BC3EB3" w:rsidRDefault="00BC3EB3" w:rsidP="00BC3EB3">
      <w:pPr>
        <w:overflowPunct w:val="0"/>
        <w:autoSpaceDE w:val="0"/>
        <w:autoSpaceDN w:val="0"/>
        <w:adjustRightInd w:val="0"/>
        <w:spacing w:before="0" w:after="0"/>
        <w:ind w:firstLine="567"/>
        <w:contextualSpacing/>
        <w:jc w:val="both"/>
        <w:textAlignment w:val="baseline"/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</w:pPr>
      <w:r w:rsidRPr="00BC3EB3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>Генеральный план Большечапурниковского сельского поселения</w:t>
      </w:r>
      <w:r w:rsidRPr="00BC3EB3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Светлоярского муниципального района Волгоградской области, утвержден решением Большечапурниковского сельского совета Большечапурниковского сельского поселения Светлоярского муниципального района Волгоградской области от 20.12.2013г. №57/196. Решением Большечапурниковского сельского совета Большечапурниковского сельского поселения Светлоярского муниципального района Волгоградской области от 30.12.2015 №22/66 в генеральный план Большечапурниковского сельского поселения Светлоярского муниципального района Волгоградской области </w:t>
      </w:r>
      <w:r w:rsidRPr="00BC3EB3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>внесены изменения.</w:t>
      </w:r>
    </w:p>
    <w:p w:rsidR="00BC3EB3" w:rsidRPr="00BC3EB3" w:rsidRDefault="00BC3EB3" w:rsidP="00BC3EB3">
      <w:pPr>
        <w:widowControl w:val="0"/>
        <w:spacing w:before="0" w:after="0"/>
        <w:ind w:right="-1" w:firstLine="567"/>
        <w:jc w:val="both"/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</w:pPr>
      <w:r w:rsidRPr="00BC3EB3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>Генеральный план Светлоярского городского поселения</w:t>
      </w:r>
      <w:r w:rsidRPr="00BC3EB3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Светлоярского муниципального района Волгоградской области, утвержден решением</w:t>
      </w:r>
      <w:r w:rsidRPr="00BC3EB3">
        <w:rPr>
          <w:rFonts w:ascii="Arial" w:eastAsia="Times New Roman" w:hAnsi="Arial" w:cs="Arial"/>
          <w:iCs/>
          <w:kern w:val="0"/>
          <w:sz w:val="26"/>
          <w:szCs w:val="26"/>
          <w:lang w:val="ru-RU" w:eastAsia="ru-RU" w:bidi="ar-SA"/>
        </w:rPr>
        <w:t xml:space="preserve"> Думы Светлоярского городского поселения Светлоярского муниципального района Волгоградской области</w:t>
      </w:r>
      <w:r w:rsidRPr="00BC3EB3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от 27.01.2006 № 2/2.</w:t>
      </w:r>
    </w:p>
    <w:p w:rsidR="00234D3F" w:rsidRPr="00234D3F" w:rsidRDefault="00FF567F" w:rsidP="00234D3F">
      <w:pPr>
        <w:spacing w:before="0" w:after="0"/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Решение размещено на официальн</w:t>
      </w:r>
      <w:r w:rsidR="00234D3F">
        <w:rPr>
          <w:rFonts w:ascii="Arial" w:hAnsi="Arial"/>
          <w:bCs/>
          <w:sz w:val="26"/>
          <w:szCs w:val="26"/>
          <w:lang w:val="ru-RU"/>
        </w:rPr>
        <w:t>ых</w:t>
      </w:r>
      <w:r>
        <w:rPr>
          <w:rFonts w:ascii="Arial" w:hAnsi="Arial"/>
          <w:bCs/>
          <w:sz w:val="26"/>
          <w:szCs w:val="26"/>
          <w:lang w:val="ru-RU"/>
        </w:rPr>
        <w:t xml:space="preserve"> сайт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ах в информационно-телекоммуникационной сети «Интернет»:  </w:t>
      </w:r>
      <w:hyperlink r:id="rId5" w:history="1">
        <w:r w:rsidR="00234D3F" w:rsidRPr="003B68D7">
          <w:rPr>
            <w:rStyle w:val="ab"/>
            <w:rFonts w:ascii="Arial" w:hAnsi="Arial"/>
            <w:bCs/>
            <w:sz w:val="26"/>
            <w:szCs w:val="26"/>
            <w:lang w:val="ru-RU"/>
          </w:rPr>
          <w:t>https://fgistp.economy.gov.ru/</w:t>
        </w:r>
      </w:hyperlink>
      <w:r w:rsidR="00234D3F">
        <w:rPr>
          <w:rFonts w:ascii="Arial" w:hAnsi="Arial"/>
          <w:bCs/>
          <w:sz w:val="26"/>
          <w:szCs w:val="26"/>
          <w:lang w:val="ru-RU"/>
        </w:rPr>
        <w:t xml:space="preserve">, </w:t>
      </w:r>
      <w:r w:rsidR="00234D3F" w:rsidRPr="00234D3F">
        <w:rPr>
          <w:rFonts w:ascii="Arial" w:hAnsi="Arial"/>
          <w:bCs/>
          <w:sz w:val="26"/>
          <w:szCs w:val="26"/>
          <w:lang w:val="ru-RU"/>
        </w:rPr>
        <w:t>http://svyar.ru/</w:t>
      </w:r>
      <w:r w:rsidR="00234D3F">
        <w:rPr>
          <w:rFonts w:ascii="Arial" w:hAnsi="Arial"/>
          <w:bCs/>
          <w:sz w:val="26"/>
          <w:szCs w:val="26"/>
          <w:lang w:val="ru-RU"/>
        </w:rPr>
        <w:t>.</w:t>
      </w:r>
    </w:p>
    <w:p w:rsidR="003B6EE6" w:rsidRDefault="00D30D8C" w:rsidP="00234D3F">
      <w:pPr>
        <w:spacing w:before="0" w:after="0"/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Адрес, по которому заинтересованные лица могут ознакомиться с поступившим ходатайством об установлении публичного сервитута </w:t>
      </w:r>
      <w:r>
        <w:rPr>
          <w:rFonts w:ascii="Arial" w:hAnsi="Arial"/>
          <w:bCs/>
          <w:sz w:val="26"/>
          <w:szCs w:val="26"/>
          <w:lang w:val="ru-RU"/>
        </w:rPr>
        <w:t>и прилагаемым к нему описанием местоположения границ публичного сервитута</w:t>
      </w:r>
      <w:r>
        <w:rPr>
          <w:rFonts w:ascii="Arial" w:hAnsi="Arial"/>
          <w:sz w:val="26"/>
          <w:szCs w:val="26"/>
          <w:lang w:val="ru-RU"/>
        </w:rPr>
        <w:t xml:space="preserve">, а также подать заявление об учете прав на земельный участок: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Волгоградская область, Светлоярский район, </w:t>
      </w:r>
      <w:proofErr w:type="spellStart"/>
      <w:r w:rsidR="00252213">
        <w:rPr>
          <w:rFonts w:ascii="Arial" w:hAnsi="Arial"/>
          <w:b/>
          <w:bCs/>
          <w:sz w:val="26"/>
          <w:szCs w:val="26"/>
          <w:lang w:val="ru-RU"/>
        </w:rPr>
        <w:t>р.п</w:t>
      </w:r>
      <w:proofErr w:type="spellEnd"/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. Светлый Яр, ул. </w:t>
      </w:r>
      <w:proofErr w:type="gramStart"/>
      <w:r w:rsidR="00252213">
        <w:rPr>
          <w:rFonts w:ascii="Arial" w:hAnsi="Arial"/>
          <w:b/>
          <w:bCs/>
          <w:sz w:val="26"/>
          <w:szCs w:val="26"/>
          <w:lang w:val="ru-RU"/>
        </w:rPr>
        <w:t>Спортивная</w:t>
      </w:r>
      <w:proofErr w:type="gramEnd"/>
      <w:r w:rsidR="00252213">
        <w:rPr>
          <w:rFonts w:ascii="Arial" w:hAnsi="Arial"/>
          <w:b/>
          <w:bCs/>
          <w:sz w:val="26"/>
          <w:szCs w:val="26"/>
          <w:lang w:val="ru-RU"/>
        </w:rPr>
        <w:t>, 5.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lastRenderedPageBreak/>
        <w:t xml:space="preserve">Время приема для ознакомления с поступившим ходатайством об установлении публичного сервитута: </w:t>
      </w:r>
      <w:r>
        <w:rPr>
          <w:rFonts w:ascii="Arial" w:hAnsi="Arial"/>
          <w:b/>
          <w:bCs/>
          <w:sz w:val="26"/>
          <w:szCs w:val="26"/>
        </w:rPr>
        <w:t>c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понедельника по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пятницу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- с 8.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00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до 1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7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.00,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перерыв с 12.00 до 13.00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Наименование лица, направившего ходатайство об установлении публичного сервитута: </w:t>
      </w:r>
      <w:r w:rsidR="00BC3EB3" w:rsidRPr="00BC3EB3">
        <w:rPr>
          <w:rFonts w:ascii="Arial" w:hAnsi="Arial"/>
          <w:b/>
          <w:bCs/>
          <w:sz w:val="26"/>
          <w:szCs w:val="26"/>
          <w:lang w:val="ru-RU"/>
        </w:rPr>
        <w:t>Акционерного общества «КАУСТИК»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, тел. </w:t>
      </w:r>
      <w:r w:rsidR="00BC3EB3">
        <w:rPr>
          <w:rFonts w:ascii="Arial" w:hAnsi="Arial"/>
          <w:b/>
          <w:bCs/>
          <w:sz w:val="26"/>
          <w:szCs w:val="26"/>
          <w:lang w:val="ru-RU"/>
        </w:rPr>
        <w:t>+7-961-065-45-52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Срок подачи заявлений об учете прав на земельный участок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- в течение тридцати дней со дня опубликования сообщения о поступившем </w:t>
      </w:r>
      <w:proofErr w:type="gramStart"/>
      <w:r>
        <w:rPr>
          <w:rFonts w:ascii="Arial" w:hAnsi="Arial"/>
          <w:b/>
          <w:bCs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b/>
          <w:bCs/>
          <w:sz w:val="26"/>
          <w:szCs w:val="26"/>
          <w:lang w:val="ru-RU"/>
        </w:rPr>
        <w:t xml:space="preserve"> об установлении публичного сервитута. </w:t>
      </w:r>
    </w:p>
    <w:p w:rsidR="003B6EE6" w:rsidRDefault="00D30D8C" w:rsidP="00FF567F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Данное сообщение о поступившем </w:t>
      </w:r>
      <w:r w:rsidR="00BC3EB3">
        <w:rPr>
          <w:rFonts w:ascii="Arial" w:hAnsi="Arial"/>
          <w:sz w:val="26"/>
          <w:szCs w:val="26"/>
          <w:lang w:val="ru-RU"/>
        </w:rPr>
        <w:t>ходатайстве,</w:t>
      </w:r>
      <w:r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размещено на </w:t>
      </w:r>
      <w:r w:rsidR="00252213">
        <w:rPr>
          <w:rFonts w:ascii="Arial" w:hAnsi="Arial"/>
          <w:sz w:val="26"/>
          <w:szCs w:val="26"/>
          <w:lang w:val="ru-RU"/>
        </w:rPr>
        <w:t xml:space="preserve">официальном сайте Светлоярского муниципального района Волгоградской области </w:t>
      </w:r>
      <w:hyperlink r:id="rId6" w:history="1">
        <w:r w:rsidR="00252213" w:rsidRPr="003B68D7">
          <w:rPr>
            <w:rStyle w:val="ab"/>
            <w:rFonts w:ascii="Arial" w:hAnsi="Arial"/>
            <w:sz w:val="26"/>
            <w:szCs w:val="26"/>
          </w:rPr>
          <w:t>www</w:t>
        </w:r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proofErr w:type="spellStart"/>
        <w:r w:rsidR="00252213" w:rsidRPr="003B68D7">
          <w:rPr>
            <w:rStyle w:val="ab"/>
            <w:rFonts w:ascii="Arial" w:hAnsi="Arial"/>
            <w:sz w:val="26"/>
            <w:szCs w:val="26"/>
          </w:rPr>
          <w:t>svyar</w:t>
        </w:r>
        <w:proofErr w:type="spellEnd"/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proofErr w:type="spellStart"/>
        <w:r w:rsidR="00252213" w:rsidRPr="003B68D7">
          <w:rPr>
            <w:rStyle w:val="ab"/>
            <w:rFonts w:ascii="Arial" w:hAnsi="Arial"/>
            <w:sz w:val="26"/>
            <w:szCs w:val="26"/>
          </w:rPr>
          <w:t>ru</w:t>
        </w:r>
        <w:proofErr w:type="spellEnd"/>
      </w:hyperlink>
      <w:r w:rsidR="00252213">
        <w:rPr>
          <w:rFonts w:ascii="Arial" w:hAnsi="Arial"/>
          <w:sz w:val="26"/>
          <w:szCs w:val="26"/>
          <w:lang w:val="ru-RU"/>
        </w:rPr>
        <w:t xml:space="preserve">, </w:t>
      </w:r>
      <w:r w:rsidR="00FF567F">
        <w:rPr>
          <w:rFonts w:ascii="Arial" w:hAnsi="Arial"/>
          <w:sz w:val="26"/>
          <w:szCs w:val="26"/>
          <w:lang w:val="ru-RU"/>
        </w:rPr>
        <w:t>опубликовано в районной газете «Восход» «Официальные документы».</w:t>
      </w:r>
    </w:p>
    <w:sectPr w:rsidR="003B6EE6">
      <w:pgSz w:w="12240" w:h="15840"/>
      <w:pgMar w:top="1134" w:right="791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EE6"/>
    <w:rsid w:val="00125C46"/>
    <w:rsid w:val="001509A9"/>
    <w:rsid w:val="00234D3F"/>
    <w:rsid w:val="00252213"/>
    <w:rsid w:val="002F232A"/>
    <w:rsid w:val="00335795"/>
    <w:rsid w:val="003A3A23"/>
    <w:rsid w:val="003B6EE6"/>
    <w:rsid w:val="004551E0"/>
    <w:rsid w:val="004D79FE"/>
    <w:rsid w:val="006B2858"/>
    <w:rsid w:val="007114C8"/>
    <w:rsid w:val="0074204B"/>
    <w:rsid w:val="007B48DB"/>
    <w:rsid w:val="00805FEE"/>
    <w:rsid w:val="008647E0"/>
    <w:rsid w:val="00904D39"/>
    <w:rsid w:val="009708A5"/>
    <w:rsid w:val="009879CE"/>
    <w:rsid w:val="00994601"/>
    <w:rsid w:val="009F7D5B"/>
    <w:rsid w:val="00A51269"/>
    <w:rsid w:val="00BC3EB3"/>
    <w:rsid w:val="00C90744"/>
    <w:rsid w:val="00D30D8C"/>
    <w:rsid w:val="00D57FBB"/>
    <w:rsid w:val="00F46661"/>
    <w:rsid w:val="00FC2679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BC3EB3"/>
    <w:pPr>
      <w:overflowPunct w:val="0"/>
      <w:autoSpaceDE w:val="0"/>
      <w:autoSpaceDN w:val="0"/>
      <w:adjustRightInd w:val="0"/>
      <w:spacing w:before="0" w:after="0"/>
      <w:ind w:left="720"/>
      <w:contextualSpacing/>
      <w:textAlignment w:val="baseline"/>
    </w:pPr>
    <w:rPr>
      <w:rFonts w:eastAsia="Times New Roman" w:cs="Times New Roman"/>
      <w:kern w:val="0"/>
      <w:sz w:val="28"/>
      <w:szCs w:val="20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BC3EB3"/>
    <w:pPr>
      <w:overflowPunct w:val="0"/>
      <w:autoSpaceDE w:val="0"/>
      <w:autoSpaceDN w:val="0"/>
      <w:adjustRightInd w:val="0"/>
      <w:spacing w:before="0" w:after="0"/>
      <w:ind w:left="720"/>
      <w:contextualSpacing/>
      <w:textAlignment w:val="baseline"/>
    </w:pPr>
    <w:rPr>
      <w:rFonts w:eastAsia="Times New Roman" w:cs="Times New Roman"/>
      <w:kern w:val="0"/>
      <w:sz w:val="28"/>
      <w:szCs w:val="2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7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vyar.ru" TargetMode="External"/><Relationship Id="rId5" Type="http://schemas.openxmlformats.org/officeDocument/2006/relationships/hyperlink" Target="https://fgistp.economy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2</Pages>
  <Words>383</Words>
  <Characters>3084</Characters>
  <Application>Microsoft Office Word</Application>
  <DocSecurity>0</DocSecurity>
  <Lines>162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классификатора видов разрешенного использования земельных участков</vt:lpstr>
    </vt:vector>
  </TitlesOfParts>
  <Company>КонсультантПлюс Версия 4018.00.70</Company>
  <LinksUpToDate>false</LinksUpToDate>
  <CharactersWithSpaces>3412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классификатора видов разрешенного использования земельных участков</dc:title>
  <dc:creator>Качева Наталья Петровна</dc:creator>
  <cp:lastModifiedBy>Лемешко</cp:lastModifiedBy>
  <cp:revision>23</cp:revision>
  <cp:lastPrinted>2019-11-23T14:24:00Z</cp:lastPrinted>
  <dcterms:created xsi:type="dcterms:W3CDTF">2020-03-24T04:04:00Z</dcterms:created>
  <dcterms:modified xsi:type="dcterms:W3CDTF">2021-10-20T08:45:00Z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4018.00.70</vt:lpwstr>
  </property>
  <property fmtid="{D5CDD505-2E9C-101B-9397-08002B2CF9AE}" pid="3" name="DocumentEncoding">
    <vt:lpwstr>utf-8</vt:lpwstr>
  </property>
  <property fmtid="{D5CDD505-2E9C-101B-9397-08002B2CF9AE}" pid="4" name="HTML">
    <vt:bool>true</vt:bool>
  </property>
</Properties>
</file>