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1882" w:rsidRDefault="00B1188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11882" w:rsidRDefault="00B11882">
      <w:pPr>
        <w:pStyle w:val="ConsPlusNormal"/>
        <w:jc w:val="both"/>
        <w:outlineLvl w:val="0"/>
      </w:pPr>
    </w:p>
    <w:p w:rsidR="00B11882" w:rsidRDefault="00B11882">
      <w:pPr>
        <w:pStyle w:val="ConsPlusTitle"/>
        <w:jc w:val="center"/>
        <w:outlineLvl w:val="0"/>
      </w:pPr>
      <w:r>
        <w:t>СВЕТЛОЯРСКАЯ РАЙОННАЯ ДУМА ВОЛГОГРАДСКОЙ ОБЛАСТИ</w:t>
      </w:r>
    </w:p>
    <w:p w:rsidR="00B11882" w:rsidRDefault="00B11882">
      <w:pPr>
        <w:pStyle w:val="ConsPlusTitle"/>
        <w:jc w:val="both"/>
      </w:pPr>
    </w:p>
    <w:p w:rsidR="00B11882" w:rsidRDefault="00B11882">
      <w:pPr>
        <w:pStyle w:val="ConsPlusTitle"/>
        <w:jc w:val="center"/>
      </w:pPr>
      <w:r>
        <w:t>РЕШЕНИЕ</w:t>
      </w:r>
    </w:p>
    <w:p w:rsidR="00B11882" w:rsidRDefault="00B11882">
      <w:pPr>
        <w:pStyle w:val="ConsPlusTitle"/>
        <w:jc w:val="center"/>
      </w:pPr>
      <w:r>
        <w:t>от 25 мая 2023 г. N 50/232</w:t>
      </w:r>
    </w:p>
    <w:p w:rsidR="00B11882" w:rsidRDefault="00B11882">
      <w:pPr>
        <w:pStyle w:val="ConsPlusTitle"/>
        <w:jc w:val="both"/>
      </w:pPr>
    </w:p>
    <w:p w:rsidR="00B11882" w:rsidRDefault="00B11882">
      <w:pPr>
        <w:pStyle w:val="ConsPlusTitle"/>
        <w:jc w:val="center"/>
      </w:pPr>
      <w:r>
        <w:t>ОБ УТВЕРЖДЕНИИ ПОЛОЖЕНИЯ О ПРИВАТИЗАЦИИ ИМУЩЕСТВА,</w:t>
      </w:r>
    </w:p>
    <w:p w:rsidR="00B11882" w:rsidRDefault="00B11882">
      <w:pPr>
        <w:pStyle w:val="ConsPlusTitle"/>
        <w:jc w:val="center"/>
      </w:pPr>
      <w:r>
        <w:t>НАХОДЯЩЕГОСЯ В МУНИЦИПАЛЬНОЙ СОБСТВЕННОСТИ СВЕТЛОЯРСКОГО</w:t>
      </w:r>
    </w:p>
    <w:p w:rsidR="00B11882" w:rsidRDefault="00B11882">
      <w:pPr>
        <w:pStyle w:val="ConsPlusTitle"/>
        <w:jc w:val="center"/>
      </w:pPr>
      <w:r>
        <w:t>МУНИЦИПАЛЬНОГО РАЙОНА ВОЛГОГРАДСКОЙ ОБЛАСТИ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right"/>
      </w:pPr>
      <w:r>
        <w:t>Принято</w:t>
      </w:r>
    </w:p>
    <w:p w:rsidR="00B11882" w:rsidRDefault="00B11882">
      <w:pPr>
        <w:pStyle w:val="ConsPlusNormal"/>
        <w:jc w:val="right"/>
      </w:pPr>
      <w:r>
        <w:t>Светлоярской районной Думой</w:t>
      </w:r>
    </w:p>
    <w:p w:rsidR="00B11882" w:rsidRDefault="00B11882">
      <w:pPr>
        <w:pStyle w:val="ConsPlusNormal"/>
        <w:jc w:val="right"/>
      </w:pPr>
      <w:r>
        <w:t>25.05.2023</w:t>
      </w:r>
    </w:p>
    <w:p w:rsidR="00B11882" w:rsidRDefault="00B118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118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Светлоярской районной Думы Волгоградской обл.</w:t>
            </w:r>
          </w:p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25.02.2025 </w:t>
            </w:r>
            <w:hyperlink r:id="rId5">
              <w:r>
                <w:rPr>
                  <w:color w:val="0000FF"/>
                </w:rPr>
                <w:t>N 09/43</w:t>
              </w:r>
            </w:hyperlink>
            <w:r>
              <w:rPr>
                <w:color w:val="392C69"/>
              </w:rPr>
              <w:t xml:space="preserve">, от 16.09.2025 </w:t>
            </w:r>
            <w:hyperlink r:id="rId6">
              <w:r>
                <w:rPr>
                  <w:color w:val="0000FF"/>
                </w:rPr>
                <w:t>N 15/77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</w:tr>
    </w:tbl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 и </w:t>
      </w:r>
      <w:hyperlink r:id="rId10">
        <w:r>
          <w:rPr>
            <w:color w:val="0000FF"/>
          </w:rPr>
          <w:t>Уставом</w:t>
        </w:r>
      </w:hyperlink>
      <w:r>
        <w:t xml:space="preserve"> Светлоярского муниципального района Волгоградской области Светлоярская районная Дума решила: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3">
        <w:r>
          <w:rPr>
            <w:color w:val="0000FF"/>
          </w:rPr>
          <w:t>Положение</w:t>
        </w:r>
      </w:hyperlink>
      <w:r>
        <w:t xml:space="preserve"> о приватизации имущества, находящегося в муниципальной собственности Светлоярского муниципального района Волгоградской области.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1">
        <w:r>
          <w:rPr>
            <w:color w:val="0000FF"/>
          </w:rPr>
          <w:t>решение</w:t>
        </w:r>
      </w:hyperlink>
      <w:r>
        <w:t xml:space="preserve"> Светлоярской районной Думы Волгоградской области от 03.02.2021 N 22/90 "Об утверждении Положения о приватизации имущества, находящегося в собственности Светлоярского муниципального района Волгоградской области".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4. Контроль за исполнением решения возложить на главу Светлоярского муниципального района Волгоградской области.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right"/>
      </w:pPr>
      <w:r>
        <w:t>Председатель</w:t>
      </w:r>
    </w:p>
    <w:p w:rsidR="00B11882" w:rsidRDefault="00B11882">
      <w:pPr>
        <w:pStyle w:val="ConsPlusNormal"/>
        <w:jc w:val="right"/>
      </w:pPr>
      <w:r>
        <w:t>Светлоярской районной Думы</w:t>
      </w:r>
    </w:p>
    <w:p w:rsidR="00B11882" w:rsidRDefault="00B11882">
      <w:pPr>
        <w:pStyle w:val="ConsPlusNormal"/>
        <w:jc w:val="right"/>
      </w:pPr>
      <w:r>
        <w:t>Волгоградской области</w:t>
      </w:r>
    </w:p>
    <w:p w:rsidR="00B11882" w:rsidRDefault="00B11882">
      <w:pPr>
        <w:pStyle w:val="ConsPlusNormal"/>
        <w:jc w:val="right"/>
      </w:pPr>
      <w:r>
        <w:t>Н.И.ДУМБРАВА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right"/>
      </w:pPr>
      <w:r>
        <w:t>Глава Светлоярского</w:t>
      </w:r>
    </w:p>
    <w:p w:rsidR="00B11882" w:rsidRDefault="00B11882">
      <w:pPr>
        <w:pStyle w:val="ConsPlusNormal"/>
        <w:jc w:val="right"/>
      </w:pPr>
      <w:r>
        <w:t>муниципального района</w:t>
      </w:r>
    </w:p>
    <w:p w:rsidR="00B11882" w:rsidRDefault="00B11882">
      <w:pPr>
        <w:pStyle w:val="ConsPlusNormal"/>
        <w:jc w:val="right"/>
      </w:pPr>
      <w:r>
        <w:t>Волгоградской области</w:t>
      </w:r>
    </w:p>
    <w:p w:rsidR="00B11882" w:rsidRDefault="00B11882">
      <w:pPr>
        <w:pStyle w:val="ConsPlusNormal"/>
        <w:jc w:val="right"/>
      </w:pPr>
      <w:r>
        <w:t>В.В.ФАДЕЕВ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right"/>
        <w:outlineLvl w:val="0"/>
      </w:pPr>
      <w:r>
        <w:t>Приложение</w:t>
      </w:r>
    </w:p>
    <w:p w:rsidR="00B11882" w:rsidRDefault="00B11882">
      <w:pPr>
        <w:pStyle w:val="ConsPlusNormal"/>
        <w:jc w:val="right"/>
      </w:pPr>
      <w:r>
        <w:t>к решению</w:t>
      </w:r>
    </w:p>
    <w:p w:rsidR="00B11882" w:rsidRDefault="00B11882">
      <w:pPr>
        <w:pStyle w:val="ConsPlusNormal"/>
        <w:jc w:val="right"/>
      </w:pPr>
      <w:r>
        <w:t>Светлоярской районной Думы</w:t>
      </w:r>
    </w:p>
    <w:p w:rsidR="00B11882" w:rsidRDefault="00B11882">
      <w:pPr>
        <w:pStyle w:val="ConsPlusNormal"/>
        <w:jc w:val="right"/>
      </w:pPr>
      <w:r>
        <w:t>Волгоградской области</w:t>
      </w:r>
    </w:p>
    <w:p w:rsidR="00B11882" w:rsidRDefault="00B11882">
      <w:pPr>
        <w:pStyle w:val="ConsPlusNormal"/>
        <w:jc w:val="right"/>
      </w:pPr>
      <w:r>
        <w:t>от 25.05.2023 N 50/232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Title"/>
        <w:jc w:val="center"/>
      </w:pPr>
      <w:bookmarkStart w:id="0" w:name="P43"/>
      <w:bookmarkEnd w:id="0"/>
      <w:r>
        <w:t>ПОЛОЖЕНИЕ</w:t>
      </w:r>
    </w:p>
    <w:p w:rsidR="00B11882" w:rsidRDefault="00B11882">
      <w:pPr>
        <w:pStyle w:val="ConsPlusTitle"/>
        <w:jc w:val="center"/>
      </w:pPr>
      <w:r>
        <w:t>О ПРИВАТИЗАЦИИ ИМУЩЕСТВА, НАХОДЯЩЕГОСЯ В МУНИЦИПАЛЬНОЙ</w:t>
      </w:r>
    </w:p>
    <w:p w:rsidR="00B11882" w:rsidRDefault="00B11882">
      <w:pPr>
        <w:pStyle w:val="ConsPlusTitle"/>
        <w:jc w:val="center"/>
      </w:pPr>
      <w:r>
        <w:t>СОБСТВЕННОСТИ СВЕТЛОЯРСКОГО МУНИЦИПАЛЬНОГО РАЙОНА</w:t>
      </w:r>
    </w:p>
    <w:p w:rsidR="00B11882" w:rsidRDefault="00B11882">
      <w:pPr>
        <w:pStyle w:val="ConsPlusTitle"/>
        <w:jc w:val="center"/>
      </w:pPr>
      <w:r>
        <w:t>ВОЛГОГРАДСКОЙ ОБЛАСТИ</w:t>
      </w:r>
    </w:p>
    <w:p w:rsidR="00B11882" w:rsidRDefault="00B118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118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Светлоярской районной Думы Волгоградской обл.</w:t>
            </w:r>
          </w:p>
          <w:p w:rsidR="00B11882" w:rsidRDefault="00B118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25.02.2025 </w:t>
            </w:r>
            <w:hyperlink r:id="rId12">
              <w:r>
                <w:rPr>
                  <w:color w:val="0000FF"/>
                </w:rPr>
                <w:t>N 09/43</w:t>
              </w:r>
            </w:hyperlink>
            <w:r>
              <w:rPr>
                <w:color w:val="392C69"/>
              </w:rPr>
              <w:t xml:space="preserve">, от 16.09.2025 </w:t>
            </w:r>
            <w:hyperlink r:id="rId13">
              <w:r>
                <w:rPr>
                  <w:color w:val="0000FF"/>
                </w:rPr>
                <w:t>N 15/77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82" w:rsidRDefault="00B11882">
            <w:pPr>
              <w:pStyle w:val="ConsPlusNormal"/>
            </w:pPr>
          </w:p>
        </w:tc>
      </w:tr>
    </w:tbl>
    <w:p w:rsidR="00B11882" w:rsidRDefault="00B11882">
      <w:pPr>
        <w:pStyle w:val="ConsPlusNormal"/>
        <w:jc w:val="both"/>
      </w:pPr>
    </w:p>
    <w:p w:rsidR="00B11882" w:rsidRDefault="00B11882">
      <w:pPr>
        <w:pStyle w:val="ConsPlusTitle"/>
        <w:jc w:val="center"/>
        <w:outlineLvl w:val="1"/>
      </w:pPr>
      <w:r>
        <w:t>1. Общие положения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ind w:firstLine="540"/>
        <w:jc w:val="both"/>
      </w:pPr>
      <w:r>
        <w:t xml:space="preserve">1.1. Настоящее Положение о приватизации муниципального имущества, находящегося в муниципальной собственности Светлоярского муниципального района Волгоградской области (далее - Положение), разработано в целях реализации положений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от 21.12.2001 N 178-ФЗ "О приватизации государственного и муниципального имущества",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Объектом приватизации может быть любое имущество, находящееся в муниципальной собственности Светлоярского муниципального района Волгоградской области (далее - муниципальное имущество), независимо от способов его приобретения, кроме имущества, не являющегося объектом приватизации в соответствии с законодательством Российской Федерации о приватизации.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1.2. В настоящем Положении используются следующие понятия: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отчетный год - год, предшествующий текущему году;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плановый период - период, на который утверждается программа приватизации и который составляет срок три года.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1.3. Администрация Светлоярского муниципального района Волгоградской области (далее - администрация) самостоятельно осуществляет функции по продаже муниципального имущества, а также своими решениями поручает юридическим лицам, указанным в </w:t>
      </w:r>
      <w:hyperlink r:id="rId17">
        <w:r>
          <w:rPr>
            <w:color w:val="0000FF"/>
          </w:rPr>
          <w:t>подпункте 8.1 пункта 1 статьи 6</w:t>
        </w:r>
      </w:hyperlink>
      <w:r>
        <w:t xml:space="preserve"> Федерального закона от 21.12.2001 N 178-ФЗ "О приватизации государственного и муниципального имущества", организовывать от имени собственника в установленном порядке продажу приватизируемого имущества, находящегося в собственности Светлоярского муниципального района Волгоградской области, и (или) осуществлять функции продавца такого имущества.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1.4. Администрация устанавливает порядок отбора юридических лиц для организации от имени Светлоярского муниципального района Волгоградской области продажи приватизируемой муниципальной собственности и (или) осуществления функций продавца.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Title"/>
        <w:jc w:val="center"/>
        <w:outlineLvl w:val="1"/>
      </w:pPr>
      <w:r>
        <w:lastRenderedPageBreak/>
        <w:t>2. Порядок планирования приватизации</w:t>
      </w:r>
    </w:p>
    <w:p w:rsidR="00B11882" w:rsidRDefault="00B11882">
      <w:pPr>
        <w:pStyle w:val="ConsPlusTitle"/>
        <w:jc w:val="center"/>
      </w:pPr>
      <w:r>
        <w:t>муниципального имущества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ind w:firstLine="540"/>
        <w:jc w:val="both"/>
      </w:pPr>
      <w:r>
        <w:t>2.1. Планирование приватизации муниципального имущества осуществляется путем разработки и утверждения прогнозного плана (программы) приватизации муниципального имущества (далее - программа приватизации).</w:t>
      </w:r>
    </w:p>
    <w:p w:rsidR="00B11882" w:rsidRDefault="00B11882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16.09.2025 N 15/77)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Разработка программы приватизации осуществляется в соответствии с:</w:t>
      </w:r>
    </w:p>
    <w:p w:rsidR="00B11882" w:rsidRDefault="00B11882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16.09.2025 N 15/77)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утвержденной Правительством Российской Федерации программой социально-экономического развития Российской Федерации на среднесрочную перспективу, прогнозом социально-экономического развития Российской Федерации на очередной финансовый год и среднесрочную перспективу;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программами и задачами, определенными органами местного самоуправления Светлоярского муниципального района Волгоградской области.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Программа приватизации разрабатывается на 3-летний плановый период с ежегодным смещением сроков начала и окончания планового периода на 1 год в соответствии с периодом, на который утверждается местный бюджет.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2.2. Программа приватизации должна содержать:</w:t>
      </w:r>
    </w:p>
    <w:p w:rsidR="00B11882" w:rsidRDefault="00B11882">
      <w:pPr>
        <w:pStyle w:val="ConsPlusNormal"/>
        <w:spacing w:before="220"/>
        <w:ind w:firstLine="540"/>
        <w:jc w:val="both"/>
      </w:pPr>
      <w:bookmarkStart w:id="1" w:name="P73"/>
      <w:bookmarkEnd w:id="1"/>
      <w:r>
        <w:t>перечень сгруппированного по видам экономической деятельности муниципального имущества, приватизация которого планируется в плановом периоде (унитарных предприятий, акций акционерных обществ и долей в уставных капиталах обществ с ограниченной ответственностью, находящихся муниципальной собственности, иного имущества, составляющего казну), с указанием характеристики соответствующего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сведения об акционерных обществах и обществах с ограниченной ответственностью, акции,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сведения об ином имуществе, составляющем казну муниципального образования, которое подлежит внесению в уставный капитал акционерных обществ;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прогноз объемов поступлений в бюджет Светлоярского муниципального района Волгоградской области в результате исполнения программы приватизации,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 по годам.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Прогноз объемов поступлений в бюджет, указанный в абзаце пятом настоящего пункта Положения, указывается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 изменений, внесенных в программу приватизации за отчетный период.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2.3. Разработка программы приватизации на плановый период осуществляется </w:t>
      </w:r>
      <w:r>
        <w:lastRenderedPageBreak/>
        <w:t>администрацией.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Приватизация муниципального имущества, не включенного в прогнозный план приватизации, не допускается.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2.4. Органы местного самоуправления Светлоярского муниципального района Волгоградской области, муниципальные унитарные предприятия, а также акционерные общества и общества с ограниченной ответственностью, акции, доли в уставных капиталах которых находятся в муниципальной собственности, иные юридические лица и граждане вправе направлять в администрацию до 1 июня текущего года свои предложения о приватизации муниципального имущества в очередном году.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2.5. В целях определения муниципального имущества для включения в программу приватизации администрацией проводится анализ следующих условий в отношении таких объектов: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а) отсутствие востребованности муниципального имущества муниципальными учреждениями и предприятиями, органами местного самоуправления Светлоярского муниципального района Волгоградской области;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б) 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ликвидность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г) наличие установленных ограничений (обременений) в использовании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д) 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2.6. При включении муниципального имущества в перечень, предусмотренный </w:t>
      </w:r>
      <w:hyperlink w:anchor="P73">
        <w:r>
          <w:rPr>
            <w:color w:val="0000FF"/>
          </w:rPr>
          <w:t>абзацем вторым пункта 2.2</w:t>
        </w:r>
      </w:hyperlink>
      <w:r>
        <w:t xml:space="preserve"> настоящего Положения, в соответствующем перечне указываются: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а) для муниципальных унитарных предприятий - наименование и место нахождения;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б) для акций акционерных обществ, находящихся в муниципальной собственности: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наименование и место нахождения акционерного общества;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доля принадлежащих Светлоярскому муниципальному району Волгоградской области акций в общем количестве акций акционерного общества либо, если доля акций менее 0,01 процента, - количество акций;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доля и количество акций, подлежащих приватизации;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для долей в уставных капиталах обществ с ограниченной ответственностью, находящихся в муниципальной собственности: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наименование и место нахождения общества с ограниченной ответственностью;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доля в уставном капитале общества с ограниченной ответственностью, принадлежащая Светлоярскому муниципальному району Волгоградской области и подлежащая приватизации;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г) 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</w:t>
      </w:r>
      <w:r>
        <w:lastRenderedPageBreak/>
        <w:t xml:space="preserve">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 либо объектам речного порта.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2.7. Проект решения Светлоярской районной Думы Волгоградской области (далее - Светлоярская районная Дума) об утверждении программы приватизации (далее - проект решения) вносится администрацией на рассмотрение Светлоярской районной Думы в срок до 1 ноября.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2.8. Одновременно с проектом решения Светлоярской районной Думы об утверждении программы приватизации направляются следующие сведения о муниципальном имуществе, включаемом в программу приватизации: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а) финансовые показатели деятельности муниципальных унитарных предприятий за два предшествовавших года: величина уставного фонда, объем выручки от реализации продукции (выполнения работ, оказания услуг), чистая прибыль, часть чистой прибыли, перечисленная в бюджет Светлоярского муниципального района Волгоградской области;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б) сведения о задолженности в бюджет Светлоярского муниципального района Волгоградской области муниципальных унитарных предприятий на 1 июля текущего года;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дивиденды, часть прибыли, перечисленные в бюджет Светлоярского муниципального района Волгоградской области по акциям или долям в уставных капиталах хозяйственных обществ за два предшествовавших года;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г) год приобретения в муниципальную собственность (создания) приватизируемого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д) площадь земельного участка, входящего в состав приватизируемого муниципального имущества.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2.9. Светлоярская районная Дума рассматривает проект решения и утверждает программу приватизации не позднее 10 рабочих дней до начала планового периода.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2.10. Со дня утверждения программы приватизации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сокращать численность работников указанного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получать кредиты;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осуществлять выпуск ценных бумаг;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lastRenderedPageBreak/>
        <w:t>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2.11. Внесение изменений в утвержденную программу приватизации осуществляется в порядке, установленном настоящим Положением для ее разработки.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2.12. Администрация не позднее 01 февраля года, следующего за отчетным, направляет в адрес уполномоченного органа исполнительной власти Волгоградской области информацию о приватизации имущества, находящегося в муниципальной собственности, за прошедший финансовый год.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2.13. Отчет о результатах приватизации муниципального имущества за прошедший год (далее - отчет о результатах приватизации) вносится в Светлоярскую районную Думу администрацией одновременно с годовым отчетом об исполнении бюджета Светлоярского муниципального района Волгоградской области.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 отчет о результатах приватизации включаются следующие сведения: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перечень приватизированных в отчетном году имущественных комплексов муниципальных унитарных предприятий, акций (долей) хозяйственных 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размер денежных средств, полученных в результате приватизации муниципального имущества в отчетном году и поступивших в бюджет Светлоярского муниципального района Волгоградской области.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Светлоярская районная Дума рассматривает и утверждает отчет о результатах приватизации не позднее даты утверждения годового отчета об исполнении бюджета Светлоярского муниципального района Волгоградской области.</w:t>
      </w:r>
    </w:p>
    <w:p w:rsidR="00B11882" w:rsidRDefault="00B11882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25.02.2025 N 09/43)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Title"/>
        <w:jc w:val="center"/>
        <w:outlineLvl w:val="1"/>
      </w:pPr>
      <w:r>
        <w:t>3. Порядок принятия решений об условиях приватизации</w:t>
      </w:r>
    </w:p>
    <w:p w:rsidR="00B11882" w:rsidRDefault="00B11882">
      <w:pPr>
        <w:pStyle w:val="ConsPlusTitle"/>
        <w:jc w:val="center"/>
      </w:pPr>
      <w:r>
        <w:t>муниципального имущества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ind w:firstLine="540"/>
        <w:jc w:val="both"/>
      </w:pPr>
      <w:r>
        <w:t>3.1. Решение об условиях приватизации муниципального имущества (далее - решение об условиях приватизации) принимается администрацией в форме постановления.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3.2. Администрация устанавливает порядок и сроки подготовки проектов решений об условиях приватизации, позволяющие обеспечить приватизацию муниципального имущества в соответствии с программой приватизации.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3.3. Для подготовки проектов решений об условиях приватизации администрация: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а) обеспечивает проведение инвентаризации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б) обеспечивает подготовку муниципальным унитарным предприятием промежуточного бухгалтерского баланса;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г) получает аудиторское заключение;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д) определяет прошедшего конкурсный отбор оценщика (оценщиков) приватизируемого </w:t>
      </w:r>
      <w:r>
        <w:lastRenderedPageBreak/>
        <w:t>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е) принимает от оценщика отчет об оценке приватизируемого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з) определяет состав подлежащего приватизации муниципального имущества, подготавливает передаточный акт;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к) разрабатывает проект устава акционерного общества и общества с ограниченной ответственностью, создаваемых посредством преобразования муниципального унитарного предприятия;</w:t>
      </w:r>
    </w:p>
    <w:p w:rsidR="00B11882" w:rsidRDefault="00B11882">
      <w:pPr>
        <w:pStyle w:val="ConsPlusNormal"/>
        <w:jc w:val="both"/>
      </w:pPr>
      <w:r>
        <w:t xml:space="preserve">(пп. "к" в ред. </w:t>
      </w:r>
      <w:hyperlink r:id="rId22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25.02.2025 N 09/43)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л) обеспечивает государственную регистрацию права собственности Светлоярского муниципального района Волгоградской области на приватизируемое муниципальное имущество;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м) осуществляет иные действия, предусмотренные действующим законодательством.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3.4. В решении об условиях приватизации должны содержаться следующие сведения: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а) наименование муниципального имущества и иные позволяющие его индивидуализировать данные (характеристика имущества);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б) способ приватизации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начальная цена муниципального имущества, если иное не предусмотрено законодательством Российской Федерации;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г) срок и порядок оплаты приватизируемого муниципального имущества;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д) срок рассрочки платежа (в случае ее предоставления);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е) обременения соответствующего муниципального имущества и срок обременения (при наличии);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ж) условия конкурса, срок выполнения условий конкурса (в случае проведения конкурса);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з) порядок заключения с покупателем договора купли-продажи муниципального имущества (в случае продажи муниципального имущества по минимально допустимой цене);</w:t>
      </w:r>
    </w:p>
    <w:p w:rsidR="00B11882" w:rsidRDefault="00B11882">
      <w:pPr>
        <w:pStyle w:val="ConsPlusNormal"/>
        <w:jc w:val="both"/>
      </w:pPr>
      <w:r>
        <w:t xml:space="preserve">(в ред. решений Светлоярской районной Думы Волгоградской обл. от 25.02.2025 </w:t>
      </w:r>
      <w:hyperlink r:id="rId23">
        <w:r>
          <w:rPr>
            <w:color w:val="0000FF"/>
          </w:rPr>
          <w:t>N 09/43</w:t>
        </w:r>
      </w:hyperlink>
      <w:r>
        <w:t xml:space="preserve">, от 16.09.2025 </w:t>
      </w:r>
      <w:hyperlink r:id="rId24">
        <w:r>
          <w:rPr>
            <w:color w:val="0000FF"/>
          </w:rPr>
          <w:t>N 15/77</w:t>
        </w:r>
      </w:hyperlink>
      <w:r>
        <w:t>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и) иные необходимые для приватизации муниципального имущества сведения.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3.5.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а) состав подлежащего приватизации имущественного комплекса муниципального унитарного предприятия, определенный в соответствии со </w:t>
      </w:r>
      <w:hyperlink r:id="rId25">
        <w:r>
          <w:rPr>
            <w:color w:val="0000FF"/>
          </w:rPr>
          <w:t>статьей 11</w:t>
        </w:r>
      </w:hyperlink>
      <w:r>
        <w:t xml:space="preserve"> Федерального закона от 21.12.2001 N 178-ФЗ "О приватизации государственного и муниципального имущества";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б) перечень объектов (в том числе исключительных прав), не подлежащих приватизации в </w:t>
      </w:r>
      <w:r>
        <w:lastRenderedPageBreak/>
        <w:t>составе имущественного комплекса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в) размер уставного капитала акционерного общества или общества с ограниченной ответственностью, создаваемых посредством преобразования муниципального унитарного предприятия;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муниципального образования.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3.6. В случае приватизации объекта культурного наследия, включенного 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 Федерации и копия паспорта объекта культурного наследия (при его наличии).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3.7. В случае приватизации помещения, находящегося в муниципальной собственности Светлоярского муниципального района Волгоградской области, исключительно посредством которого обеспечиваются проход, доступ в иные помещения в здании, сооружении, решением об условиях его приватизации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Title"/>
        <w:jc w:val="center"/>
        <w:outlineLvl w:val="1"/>
      </w:pPr>
      <w:r>
        <w:t>4. Информационное обеспечение приватизации</w:t>
      </w:r>
    </w:p>
    <w:p w:rsidR="00B11882" w:rsidRDefault="00B11882">
      <w:pPr>
        <w:pStyle w:val="ConsPlusTitle"/>
        <w:jc w:val="center"/>
      </w:pPr>
      <w:r>
        <w:t>муниципального имущества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ind w:firstLine="540"/>
        <w:jc w:val="both"/>
      </w:pPr>
      <w:r>
        <w:t>4.1. Программа приватизации в течение 15 календарных дней со дня утверждения Светлоярской районной Думой размещается администрацией на официальном сайте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Отчет о результатах приватизации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на сайте в сети "Интернет", определенном администрацией для размещения информации о приватизации (далее - официальные сайты в сети "Интернет"), не позднее 10 календарных дней со дня его утверждения Светлоярской районной Думой.</w:t>
      </w:r>
    </w:p>
    <w:p w:rsidR="00B11882" w:rsidRDefault="00B11882">
      <w:pPr>
        <w:pStyle w:val="ConsPlusNormal"/>
        <w:jc w:val="both"/>
      </w:pPr>
      <w:r>
        <w:t xml:space="preserve">(п. 4.1 в ред. </w:t>
      </w:r>
      <w:hyperlink r:id="rId26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16.09.2025 N 15/77)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4.2. Решения об условиях приватизации подлежат размещению в открытом доступе на официальных сайтах в сети "Интернет" в течение десяти дней со дня принятия этих решений, за исключением решений об условиях приватизации, которая осуществляется способами, предусмотренными </w:t>
      </w:r>
      <w:hyperlink r:id="rId27">
        <w:r>
          <w:rPr>
            <w:color w:val="0000FF"/>
          </w:rPr>
          <w:t>подпунктами 1</w:t>
        </w:r>
      </w:hyperlink>
      <w:r>
        <w:t xml:space="preserve">, </w:t>
      </w:r>
      <w:hyperlink r:id="rId28">
        <w:r>
          <w:rPr>
            <w:color w:val="0000FF"/>
          </w:rPr>
          <w:t>1.1</w:t>
        </w:r>
      </w:hyperlink>
      <w:r>
        <w:t xml:space="preserve">, </w:t>
      </w:r>
      <w:hyperlink r:id="rId29">
        <w:r>
          <w:rPr>
            <w:color w:val="0000FF"/>
          </w:rPr>
          <w:t>5</w:t>
        </w:r>
      </w:hyperlink>
      <w:r>
        <w:t xml:space="preserve">, </w:t>
      </w:r>
      <w:hyperlink r:id="rId30">
        <w:r>
          <w:rPr>
            <w:color w:val="0000FF"/>
          </w:rPr>
          <w:t>9</w:t>
        </w:r>
      </w:hyperlink>
      <w:r>
        <w:t xml:space="preserve"> и </w:t>
      </w:r>
      <w:hyperlink r:id="rId31">
        <w:r>
          <w:rPr>
            <w:color w:val="0000FF"/>
          </w:rPr>
          <w:t>10 пункта 1 статьи 13</w:t>
        </w:r>
      </w:hyperlink>
      <w:r>
        <w:t xml:space="preserve"> Федерального закона от 21.12.2001 N 178-ФЗ "О приватизации государственного и муниципального имущества".</w:t>
      </w:r>
    </w:p>
    <w:p w:rsidR="00B11882" w:rsidRDefault="00B11882">
      <w:pPr>
        <w:pStyle w:val="ConsPlusNormal"/>
        <w:jc w:val="both"/>
      </w:pPr>
      <w:r>
        <w:t xml:space="preserve">(п. 4.2 в ред. </w:t>
      </w:r>
      <w:hyperlink r:id="rId32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16.09.2025 N 15/77)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 xml:space="preserve">4.3. Информационное сообщение о продаже муниципального имущества подлежит размещению на официальных сайтах в сети "Интернет" не менее чем за тридцать дней до дня осуществления продажи указанного муниципального имущества, если иное не предусмотрено </w:t>
      </w:r>
      <w:r>
        <w:lastRenderedPageBreak/>
        <w:t xml:space="preserve">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Информационное сообщение о продаже муниципального имущества, размещается также на сайте продавца муниципального имущества в сети "Интернет".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официальных сайтах в сети "Интернет" в срок не позднее трех месяцев со дня признания аукциона несостоявшимся.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4.4. 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по минимально допустимой цене) информационное сообщение о проведении такой продажи размещается на официальных сайтах в сети "Интернет" при 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</w:p>
    <w:p w:rsidR="00B11882" w:rsidRDefault="00B1188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решения</w:t>
        </w:r>
      </w:hyperlink>
      <w:r>
        <w:t xml:space="preserve"> Светлоярской районной Думы Волгоградской обл. от 25.02.2025 N 09/43)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4.5. Информационное сообщение об итогах продажи муниципального имущества подлежит размещению на официальных сайтах в сети "Интернет", а также на сайте продавца муниципального имущества в сети "Интернет".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Информация о результатах сделок приватизации муниципального имущества подлежит размещению на официальных сайтах в сети "Интернет" в течение десяти дней со дня совершения указанных сделок.</w:t>
      </w:r>
    </w:p>
    <w:p w:rsidR="00B11882" w:rsidRDefault="00B11882">
      <w:pPr>
        <w:pStyle w:val="ConsPlusNormal"/>
        <w:spacing w:before="220"/>
        <w:ind w:firstLine="540"/>
        <w:jc w:val="both"/>
      </w:pPr>
      <w:r>
        <w:t>4.6. В местах подачи заявок и на сайте продавца муниципального имущества в сети "Интернет"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jc w:val="both"/>
      </w:pPr>
    </w:p>
    <w:p w:rsidR="00B11882" w:rsidRDefault="00B118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6AC4" w:rsidRDefault="00266AC4"/>
    <w:sectPr w:rsidR="00266AC4" w:rsidSect="00B11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2"/>
    <w:rsid w:val="00121F70"/>
    <w:rsid w:val="00266AC4"/>
    <w:rsid w:val="002E099C"/>
    <w:rsid w:val="00414FE3"/>
    <w:rsid w:val="005561E2"/>
    <w:rsid w:val="00586D34"/>
    <w:rsid w:val="008256E3"/>
    <w:rsid w:val="008D61FA"/>
    <w:rsid w:val="00AD679B"/>
    <w:rsid w:val="00B11882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7314A-0F26-4846-BBFA-90D3300B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1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8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8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8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8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8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8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8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8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18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18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18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1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1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8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18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8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8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8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188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118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118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118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yperlink" Target="https://login.consultant.ru/link/?req=doc&amp;base=RLAW180&amp;n=304321&amp;dst=100006" TargetMode="External"/><Relationship Id="rId18" Type="http://schemas.openxmlformats.org/officeDocument/2006/relationships/hyperlink" Target="https://login.consultant.ru/link/?req=doc&amp;base=RLAW180&amp;n=304321&amp;dst=100007" TargetMode="External"/><Relationship Id="rId26" Type="http://schemas.openxmlformats.org/officeDocument/2006/relationships/hyperlink" Target="https://login.consultant.ru/link/?req=doc&amp;base=RLAW180&amp;n=304321&amp;dst=100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0&amp;n=293388&amp;dst=100008" TargetMode="External"/><Relationship Id="rId34" Type="http://schemas.openxmlformats.org/officeDocument/2006/relationships/hyperlink" Target="https://login.consultant.ru/link/?req=doc&amp;base=RLAW180&amp;n=293388&amp;dst=100012" TargetMode="External"/><Relationship Id="rId7" Type="http://schemas.openxmlformats.org/officeDocument/2006/relationships/hyperlink" Target="https://login.consultant.ru/link/?req=doc&amp;base=LAW&amp;n=521615" TargetMode="External"/><Relationship Id="rId12" Type="http://schemas.openxmlformats.org/officeDocument/2006/relationships/hyperlink" Target="https://login.consultant.ru/link/?req=doc&amp;base=RLAW180&amp;n=293388&amp;dst=100007" TargetMode="External"/><Relationship Id="rId17" Type="http://schemas.openxmlformats.org/officeDocument/2006/relationships/hyperlink" Target="https://login.consultant.ru/link/?req=doc&amp;base=LAW&amp;n=521615&amp;dst=578" TargetMode="External"/><Relationship Id="rId25" Type="http://schemas.openxmlformats.org/officeDocument/2006/relationships/hyperlink" Target="https://login.consultant.ru/link/?req=doc&amp;base=LAW&amp;n=521615&amp;dst=100079" TargetMode="External"/><Relationship Id="rId33" Type="http://schemas.openxmlformats.org/officeDocument/2006/relationships/hyperlink" Target="https://login.consultant.ru/link/?req=doc&amp;base=LAW&amp;n=5216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275" TargetMode="External"/><Relationship Id="rId20" Type="http://schemas.openxmlformats.org/officeDocument/2006/relationships/hyperlink" Target="https://login.consultant.ru/link/?req=doc&amp;base=LAW&amp;n=516720" TargetMode="External"/><Relationship Id="rId29" Type="http://schemas.openxmlformats.org/officeDocument/2006/relationships/hyperlink" Target="https://login.consultant.ru/link/?req=doc&amp;base=LAW&amp;n=521615&amp;dst=36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304321&amp;dst=100006" TargetMode="External"/><Relationship Id="rId11" Type="http://schemas.openxmlformats.org/officeDocument/2006/relationships/hyperlink" Target="https://login.consultant.ru/link/?req=doc&amp;base=RLAW180&amp;n=224679" TargetMode="External"/><Relationship Id="rId24" Type="http://schemas.openxmlformats.org/officeDocument/2006/relationships/hyperlink" Target="https://login.consultant.ru/link/?req=doc&amp;base=RLAW180&amp;n=304321&amp;dst=100009" TargetMode="External"/><Relationship Id="rId32" Type="http://schemas.openxmlformats.org/officeDocument/2006/relationships/hyperlink" Target="https://login.consultant.ru/link/?req=doc&amp;base=RLAW180&amp;n=304321&amp;dst=100013" TargetMode="External"/><Relationship Id="rId5" Type="http://schemas.openxmlformats.org/officeDocument/2006/relationships/hyperlink" Target="https://login.consultant.ru/link/?req=doc&amp;base=RLAW180&amp;n=293388&amp;dst=100007" TargetMode="External"/><Relationship Id="rId15" Type="http://schemas.openxmlformats.org/officeDocument/2006/relationships/hyperlink" Target="https://login.consultant.ru/link/?req=doc&amp;base=LAW&amp;n=501480" TargetMode="External"/><Relationship Id="rId23" Type="http://schemas.openxmlformats.org/officeDocument/2006/relationships/hyperlink" Target="https://login.consultant.ru/link/?req=doc&amp;base=RLAW180&amp;n=293388&amp;dst=100011" TargetMode="External"/><Relationship Id="rId28" Type="http://schemas.openxmlformats.org/officeDocument/2006/relationships/hyperlink" Target="https://login.consultant.ru/link/?req=doc&amp;base=LAW&amp;n=521615&amp;dst=168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301213" TargetMode="External"/><Relationship Id="rId19" Type="http://schemas.openxmlformats.org/officeDocument/2006/relationships/hyperlink" Target="https://login.consultant.ru/link/?req=doc&amp;base=RLAW180&amp;n=304321&amp;dst=100008" TargetMode="External"/><Relationship Id="rId31" Type="http://schemas.openxmlformats.org/officeDocument/2006/relationships/hyperlink" Target="https://login.consultant.ru/link/?req=doc&amp;base=LAW&amp;n=521615&amp;dst=37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8275" TargetMode="External"/><Relationship Id="rId14" Type="http://schemas.openxmlformats.org/officeDocument/2006/relationships/hyperlink" Target="https://login.consultant.ru/link/?req=doc&amp;base=LAW&amp;n=521615" TargetMode="External"/><Relationship Id="rId22" Type="http://schemas.openxmlformats.org/officeDocument/2006/relationships/hyperlink" Target="https://login.consultant.ru/link/?req=doc&amp;base=RLAW180&amp;n=293388&amp;dst=100009" TargetMode="External"/><Relationship Id="rId27" Type="http://schemas.openxmlformats.org/officeDocument/2006/relationships/hyperlink" Target="https://login.consultant.ru/link/?req=doc&amp;base=LAW&amp;n=521615&amp;dst=366" TargetMode="External"/><Relationship Id="rId30" Type="http://schemas.openxmlformats.org/officeDocument/2006/relationships/hyperlink" Target="https://login.consultant.ru/link/?req=doc&amp;base=LAW&amp;n=521615&amp;dst=370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3909</Words>
  <Characters>22287</Characters>
  <Application>Microsoft Office Word</Application>
  <DocSecurity>0</DocSecurity>
  <Lines>185</Lines>
  <Paragraphs>52</Paragraphs>
  <ScaleCrop>false</ScaleCrop>
  <Company/>
  <LinksUpToDate>false</LinksUpToDate>
  <CharactersWithSpaces>26144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2026-02-04T07:30:00Z</dcterms:created>
  <dcterms:modified xsi:type="dcterms:W3CDTF">2026-02-04T07:32:00Z</dcterms:modified>
</cp:coreProperties>
</file>