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4D01B9" w:rsidRPr="004D01B9" w:rsidRDefault="004D01B9" w:rsidP="004D01B9">
      <w:pPr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D01B9">
        <w:rPr>
          <w:rFonts w:ascii="Arial" w:hAnsi="Arial" w:cs="Arial"/>
          <w:sz w:val="24"/>
          <w:szCs w:val="24"/>
        </w:rPr>
        <w:t xml:space="preserve">от </w:t>
      </w:r>
      <w:r w:rsidR="00231AD6">
        <w:rPr>
          <w:rFonts w:ascii="Arial" w:hAnsi="Arial" w:cs="Arial"/>
          <w:sz w:val="24"/>
          <w:szCs w:val="24"/>
        </w:rPr>
        <w:t>25.01</w:t>
      </w:r>
      <w:r w:rsidR="002450C1" w:rsidRPr="002450C1">
        <w:rPr>
          <w:rFonts w:ascii="Arial" w:hAnsi="Arial" w:cs="Arial"/>
          <w:sz w:val="24"/>
          <w:szCs w:val="24"/>
        </w:rPr>
        <w:t>.202</w:t>
      </w:r>
      <w:r w:rsidR="001B5EB9">
        <w:rPr>
          <w:rFonts w:ascii="Arial" w:hAnsi="Arial" w:cs="Arial"/>
          <w:sz w:val="24"/>
          <w:szCs w:val="24"/>
        </w:rPr>
        <w:t>2</w:t>
      </w:r>
      <w:r w:rsidR="002450C1" w:rsidRPr="002450C1">
        <w:rPr>
          <w:rFonts w:ascii="Arial" w:hAnsi="Arial" w:cs="Arial"/>
          <w:sz w:val="24"/>
          <w:szCs w:val="24"/>
        </w:rPr>
        <w:t xml:space="preserve"> </w:t>
      </w:r>
      <w:r w:rsidR="002450C1">
        <w:rPr>
          <w:rFonts w:ascii="Arial" w:hAnsi="Arial" w:cs="Arial"/>
          <w:sz w:val="24"/>
          <w:szCs w:val="24"/>
        </w:rPr>
        <w:t xml:space="preserve">                 </w:t>
      </w:r>
      <w:r w:rsidR="00231AD6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2450C1" w:rsidRPr="002450C1">
        <w:rPr>
          <w:rFonts w:ascii="Arial" w:hAnsi="Arial" w:cs="Arial"/>
          <w:sz w:val="24"/>
          <w:szCs w:val="24"/>
        </w:rPr>
        <w:t xml:space="preserve">№ </w:t>
      </w:r>
      <w:r w:rsidR="00231AD6">
        <w:rPr>
          <w:rFonts w:ascii="Arial" w:hAnsi="Arial" w:cs="Arial"/>
          <w:sz w:val="24"/>
          <w:szCs w:val="24"/>
        </w:rPr>
        <w:t>78</w:t>
      </w:r>
    </w:p>
    <w:p w:rsidR="004D01B9" w:rsidRPr="004D01B9" w:rsidRDefault="004D01B9" w:rsidP="004D01B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4D01B9" w:rsidRPr="004D01B9" w:rsidTr="007C7B34">
        <w:trPr>
          <w:trHeight w:val="1950"/>
        </w:trPr>
        <w:tc>
          <w:tcPr>
            <w:tcW w:w="5665" w:type="dxa"/>
          </w:tcPr>
          <w:p w:rsidR="004D01B9" w:rsidRPr="004D01B9" w:rsidRDefault="00C44720" w:rsidP="00890FEE">
            <w:pPr>
              <w:spacing w:after="1" w:line="20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в </w:t>
            </w:r>
            <w:r w:rsidR="004D01B9"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административн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 регламент</w:t>
            </w:r>
            <w:r w:rsidR="004D01B9"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предоставления муниципа</w:t>
            </w:r>
            <w:r w:rsid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льной услуги  </w:t>
            </w:r>
            <w:r w:rsidR="004D01B9"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«Продажа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муниципального района Волгоградской </w:t>
            </w:r>
            <w:r w:rsidR="00725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области, без проведения торгов»</w:t>
            </w:r>
            <w:r w:rsid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36323D">
              <w:t xml:space="preserve"> </w:t>
            </w:r>
            <w:r w:rsidR="0036323D" w:rsidRP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утвержденный постановлением администрации Светлоярского муниципального района</w:t>
            </w:r>
            <w:proofErr w:type="gramEnd"/>
            <w:r w:rsidR="0036323D" w:rsidRP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Волгоградской области  от 27.09.2021 № 169</w:t>
            </w:r>
            <w:r w:rsid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  <w:p w:rsidR="004D01B9" w:rsidRPr="004D01B9" w:rsidRDefault="004D01B9" w:rsidP="007C7B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D01B9" w:rsidRPr="004D01B9" w:rsidRDefault="007C7B34" w:rsidP="004D01B9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4D01B9" w:rsidRPr="004D01B9">
        <w:rPr>
          <w:sz w:val="24"/>
          <w:szCs w:val="24"/>
        </w:rPr>
        <w:tab/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Земельным кодексом Российской Федерации, </w:t>
      </w:r>
      <w:proofErr w:type="gramStart"/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Федеральным </w:t>
      </w:r>
      <w:hyperlink r:id="rId10" w:history="1">
        <w:r w:rsidR="004D01B9" w:rsidRPr="004D01B9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4D01B9" w:rsidRPr="004D01B9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 Волгоградской области от 11.12.2021 № 678-п «О признании</w:t>
      </w:r>
      <w:proofErr w:type="gramEnd"/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 xml:space="preserve"> утратившим силу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</w:t>
      </w:r>
      <w:r w:rsidR="00C4472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Уставом Светлоярского муниципального района Волгоградской области и Уставом Светлоярского городского поселения Светлоярского муниципального района Волгоградской области</w:t>
      </w:r>
      <w:r w:rsidR="004D01B9" w:rsidRPr="004D01B9">
        <w:rPr>
          <w:rFonts w:ascii="Arial" w:hAnsi="Arial" w:cs="Arial"/>
          <w:sz w:val="24"/>
          <w:szCs w:val="24"/>
        </w:rPr>
        <w:t xml:space="preserve">, 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D01B9">
        <w:rPr>
          <w:rFonts w:ascii="Arial" w:hAnsi="Arial" w:cs="Arial"/>
          <w:sz w:val="24"/>
          <w:szCs w:val="24"/>
        </w:rPr>
        <w:t>п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="00C44720">
        <w:rPr>
          <w:rFonts w:ascii="Arial" w:eastAsia="Calibri" w:hAnsi="Arial" w:cs="Arial"/>
          <w:sz w:val="24"/>
          <w:szCs w:val="24"/>
          <w:lang w:eastAsia="en-US"/>
        </w:rPr>
        <w:t>Внести в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административный регламент предоставлени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 муниципальной услуги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«Продажа земельных участков, находящихся в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муниципального района Волгоградской области, без проведения торгов»</w:t>
      </w:r>
      <w:r w:rsidR="0056778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567789" w:rsidRPr="00567789">
        <w:rPr>
          <w:rFonts w:ascii="Arial" w:eastAsia="Calibri" w:hAnsi="Arial" w:cs="Arial"/>
          <w:sz w:val="24"/>
          <w:szCs w:val="24"/>
          <w:lang w:eastAsia="en-US"/>
        </w:rPr>
        <w:t>утвержденный постановлением администрации Светлоярского муниципального района Волгоградской области</w:t>
      </w:r>
      <w:proofErr w:type="gramEnd"/>
      <w:r w:rsidR="00567789" w:rsidRPr="00567789">
        <w:rPr>
          <w:rFonts w:ascii="Arial" w:eastAsia="Calibri" w:hAnsi="Arial" w:cs="Arial"/>
          <w:sz w:val="24"/>
          <w:szCs w:val="24"/>
          <w:lang w:eastAsia="en-US"/>
        </w:rPr>
        <w:t xml:space="preserve">  от 27.09.2021 № 1699</w:t>
      </w:r>
      <w:r w:rsidR="00F51156">
        <w:rPr>
          <w:rFonts w:ascii="Arial" w:eastAsia="Calibri" w:hAnsi="Arial" w:cs="Arial"/>
          <w:sz w:val="24"/>
          <w:szCs w:val="24"/>
          <w:lang w:eastAsia="en-US"/>
        </w:rPr>
        <w:t>, следующие изменения:</w:t>
      </w:r>
    </w:p>
    <w:p w:rsidR="00F51156" w:rsidRDefault="00F51156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По всему тексту административного регламента слова: «государственная информационная система «Портал государственных и муниципальных услуг (функций) Волгоградской области» (http://uslugi.volganet.ru)» и «Региональный портал государственных  и муниципальных услуг» исключить;</w:t>
      </w:r>
    </w:p>
    <w:p w:rsidR="00F51156" w:rsidRPr="004D01B9" w:rsidRDefault="00F51156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</w:t>
      </w:r>
      <w:r w:rsidR="001874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74FE" w:rsidRPr="001874FE">
        <w:rPr>
          <w:rFonts w:ascii="Arial" w:eastAsia="Calibri" w:hAnsi="Arial" w:cs="Arial"/>
          <w:sz w:val="24"/>
          <w:szCs w:val="24"/>
          <w:lang w:eastAsia="en-US"/>
        </w:rPr>
        <w:t>Абзац 19 пункта 2.5. раздела 2 исключить.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2. </w:t>
      </w:r>
      <w:r w:rsidR="001874FE" w:rsidRPr="001874F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01.01.2022.</w:t>
      </w:r>
    </w:p>
    <w:p w:rsidR="004D01B9" w:rsidRPr="004D01B9" w:rsidRDefault="004D01B9" w:rsidP="004D01B9">
      <w:pPr>
        <w:ind w:firstLine="709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3. 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01B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Pr="004D01B9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4D01B9">
        <w:rPr>
          <w:rFonts w:ascii="Arial" w:hAnsi="Arial" w:cs="Arial"/>
          <w:sz w:val="24"/>
          <w:szCs w:val="24"/>
        </w:rPr>
        <w:t xml:space="preserve"> О.И.</w:t>
      </w:r>
    </w:p>
    <w:p w:rsidR="004D01B9" w:rsidRPr="004D01B9" w:rsidRDefault="004D01B9" w:rsidP="004D01B9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lang w:eastAsia="en-US"/>
        </w:rPr>
      </w:pPr>
    </w:p>
    <w:p w:rsidR="004A087C" w:rsidRDefault="004A087C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Глава  муниципального района</w:t>
      </w:r>
      <w:r w:rsidRPr="004D01B9">
        <w:rPr>
          <w:rFonts w:ascii="Arial" w:hAnsi="Arial" w:cs="Arial"/>
          <w:sz w:val="24"/>
          <w:szCs w:val="24"/>
        </w:rPr>
        <w:tab/>
      </w:r>
      <w:r w:rsidRPr="004D01B9">
        <w:rPr>
          <w:rFonts w:ascii="Arial" w:hAnsi="Arial" w:cs="Arial"/>
          <w:sz w:val="24"/>
          <w:szCs w:val="24"/>
        </w:rPr>
        <w:tab/>
        <w:t xml:space="preserve">                   </w:t>
      </w:r>
      <w:r w:rsidR="001874FE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1874FE">
        <w:rPr>
          <w:rFonts w:ascii="Arial" w:hAnsi="Arial" w:cs="Arial"/>
          <w:sz w:val="24"/>
          <w:szCs w:val="24"/>
        </w:rPr>
        <w:t>Т.В.</w:t>
      </w:r>
      <w:r w:rsidRPr="004D01B9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1874FE" w:rsidRDefault="004D01B9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D01B9">
        <w:rPr>
          <w:rFonts w:eastAsia="Calibri"/>
          <w:sz w:val="26"/>
          <w:szCs w:val="26"/>
          <w:lang w:eastAsia="en-US"/>
        </w:rPr>
        <w:t xml:space="preserve">       </w:t>
      </w: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56D60" w:rsidRDefault="001874FE">
      <w:r w:rsidRPr="001874FE">
        <w:rPr>
          <w:rFonts w:ascii="Arial" w:hAnsi="Arial" w:cs="Arial"/>
        </w:rPr>
        <w:t>Шульженко О.В.</w:t>
      </w:r>
    </w:p>
    <w:sectPr w:rsidR="00D56D60" w:rsidSect="004A087C">
      <w:headerReference w:type="even" r:id="rId12"/>
      <w:headerReference w:type="default" r:id="rId13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5E" w:rsidRDefault="00305B5E" w:rsidP="005924C6">
      <w:r>
        <w:separator/>
      </w:r>
    </w:p>
  </w:endnote>
  <w:endnote w:type="continuationSeparator" w:id="0">
    <w:p w:rsidR="00305B5E" w:rsidRDefault="00305B5E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5E" w:rsidRDefault="00305B5E" w:rsidP="005924C6">
      <w:r>
        <w:separator/>
      </w:r>
    </w:p>
  </w:footnote>
  <w:footnote w:type="continuationSeparator" w:id="0">
    <w:p w:rsidR="00305B5E" w:rsidRDefault="00305B5E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1AD6">
      <w:rPr>
        <w:rStyle w:val="ad"/>
        <w:noProof/>
      </w:rPr>
      <w:t>2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C5F91"/>
    <w:rsid w:val="001178F7"/>
    <w:rsid w:val="00167472"/>
    <w:rsid w:val="001775EE"/>
    <w:rsid w:val="001874FE"/>
    <w:rsid w:val="001B5EB9"/>
    <w:rsid w:val="001C6543"/>
    <w:rsid w:val="001E5967"/>
    <w:rsid w:val="00216AF8"/>
    <w:rsid w:val="00225E78"/>
    <w:rsid w:val="00231AD6"/>
    <w:rsid w:val="002450C1"/>
    <w:rsid w:val="00252E88"/>
    <w:rsid w:val="002908D4"/>
    <w:rsid w:val="002C27CA"/>
    <w:rsid w:val="002D69FD"/>
    <w:rsid w:val="00303854"/>
    <w:rsid w:val="00305B5E"/>
    <w:rsid w:val="00330937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46A95"/>
    <w:rsid w:val="0055530B"/>
    <w:rsid w:val="00567789"/>
    <w:rsid w:val="005924C6"/>
    <w:rsid w:val="005A408E"/>
    <w:rsid w:val="005A5C1B"/>
    <w:rsid w:val="005D3E99"/>
    <w:rsid w:val="005D6C4F"/>
    <w:rsid w:val="005E5325"/>
    <w:rsid w:val="006271DA"/>
    <w:rsid w:val="0072516D"/>
    <w:rsid w:val="0074105E"/>
    <w:rsid w:val="00785AFE"/>
    <w:rsid w:val="00796844"/>
    <w:rsid w:val="007C7B34"/>
    <w:rsid w:val="008103D4"/>
    <w:rsid w:val="008612C0"/>
    <w:rsid w:val="00890FEE"/>
    <w:rsid w:val="008E1807"/>
    <w:rsid w:val="008E4BD6"/>
    <w:rsid w:val="008F40A4"/>
    <w:rsid w:val="009274B8"/>
    <w:rsid w:val="009E5336"/>
    <w:rsid w:val="00A051F4"/>
    <w:rsid w:val="00A20B35"/>
    <w:rsid w:val="00A23728"/>
    <w:rsid w:val="00A331E9"/>
    <w:rsid w:val="00A921E3"/>
    <w:rsid w:val="00AC3F56"/>
    <w:rsid w:val="00AF066D"/>
    <w:rsid w:val="00B1217A"/>
    <w:rsid w:val="00B21100"/>
    <w:rsid w:val="00B50836"/>
    <w:rsid w:val="00B51C24"/>
    <w:rsid w:val="00B95C09"/>
    <w:rsid w:val="00BC72C5"/>
    <w:rsid w:val="00C0178E"/>
    <w:rsid w:val="00C1630F"/>
    <w:rsid w:val="00C33B22"/>
    <w:rsid w:val="00C44720"/>
    <w:rsid w:val="00C53AEE"/>
    <w:rsid w:val="00C87393"/>
    <w:rsid w:val="00CB41C9"/>
    <w:rsid w:val="00CB6835"/>
    <w:rsid w:val="00CC2586"/>
    <w:rsid w:val="00CE0DEC"/>
    <w:rsid w:val="00CF0A1D"/>
    <w:rsid w:val="00D2429F"/>
    <w:rsid w:val="00D439B4"/>
    <w:rsid w:val="00D513DB"/>
    <w:rsid w:val="00D56D60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774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29A7169C3E33A968C6C6D8E37CD010D8FEFE23CD84BB5056B8B2A0ABE0A887171B978E4A6766CV7g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647-990F-41DB-9F01-9F9AE441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otdim2</cp:lastModifiedBy>
  <cp:revision>26</cp:revision>
  <cp:lastPrinted>2022-01-19T11:50:00Z</cp:lastPrinted>
  <dcterms:created xsi:type="dcterms:W3CDTF">2021-09-22T12:48:00Z</dcterms:created>
  <dcterms:modified xsi:type="dcterms:W3CDTF">2022-01-26T13:51:00Z</dcterms:modified>
</cp:coreProperties>
</file>