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>
        <w:rPr>
          <w:sz w:val="28"/>
          <w:szCs w:val="28"/>
        </w:rPr>
        <w:t xml:space="preserve"> </w:t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  <w:r w:rsidR="00FF11AB">
        <w:t xml:space="preserve"> 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A94755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79642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 w:rsidR="002F15B3">
        <w:rPr>
          <w:rFonts w:ascii="Arial" w:hAnsi="Arial" w:cs="Arial"/>
          <w:sz w:val="24"/>
          <w:szCs w:val="24"/>
        </w:rPr>
        <w:t>1</w:t>
      </w:r>
      <w:r w:rsidR="007030C2">
        <w:rPr>
          <w:rFonts w:ascii="Arial" w:hAnsi="Arial" w:cs="Arial"/>
          <w:sz w:val="24"/>
          <w:szCs w:val="24"/>
          <w:lang w:val="en-US"/>
        </w:rPr>
        <w:t>2</w:t>
      </w:r>
      <w:r w:rsidR="00F25D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7030C2">
        <w:rPr>
          <w:rFonts w:ascii="Arial" w:hAnsi="Arial" w:cs="Arial"/>
          <w:sz w:val="24"/>
          <w:szCs w:val="24"/>
          <w:lang w:val="en-US"/>
        </w:rPr>
        <w:t>2</w:t>
      </w:r>
      <w:r w:rsidR="002F15B3">
        <w:rPr>
          <w:rFonts w:ascii="Arial" w:hAnsi="Arial" w:cs="Arial"/>
          <w:sz w:val="24"/>
          <w:szCs w:val="24"/>
        </w:rPr>
        <w:t xml:space="preserve">    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96429">
        <w:rPr>
          <w:rFonts w:ascii="Arial" w:hAnsi="Arial" w:cs="Arial"/>
          <w:sz w:val="24"/>
          <w:szCs w:val="24"/>
        </w:rPr>
        <w:t>2217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9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F6164B" w:rsidRPr="0073715C" w:rsidTr="004347CC">
              <w:trPr>
                <w:trHeight w:val="494"/>
              </w:trPr>
              <w:tc>
                <w:tcPr>
                  <w:tcW w:w="5103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9C54BD">
                    <w:rPr>
                      <w:rFonts w:ascii="Arial" w:hAnsi="Arial" w:cs="Arial"/>
                      <w:sz w:val="24"/>
                      <w:szCs w:val="24"/>
                    </w:rPr>
                    <w:t>распреде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лении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поселений Светл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ярского муниципального района Волгогра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ской области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7030C2">
                    <w:rPr>
                      <w:rFonts w:ascii="Arial" w:hAnsi="Arial" w:cs="Arial"/>
                      <w:sz w:val="24"/>
                      <w:szCs w:val="24"/>
                    </w:rPr>
                    <w:t>развитие социальной и</w:t>
                  </w:r>
                  <w:r w:rsidR="007030C2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7030C2">
                    <w:rPr>
                      <w:rFonts w:ascii="Arial" w:hAnsi="Arial" w:cs="Arial"/>
                      <w:sz w:val="24"/>
                      <w:szCs w:val="24"/>
                    </w:rPr>
                    <w:t>фраструктуры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, источником финансового обеспечения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дотац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бюджету </w:t>
                  </w:r>
                  <w:proofErr w:type="spellStart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25D1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поддержку мер по обеспечению сбала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сированности местных бюджетов для р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шения отдельных вопросов местного зн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чения в с</w:t>
                  </w:r>
                  <w:r w:rsidR="007030C2">
                    <w:rPr>
                      <w:rFonts w:ascii="Arial" w:hAnsi="Arial" w:cs="Arial"/>
                      <w:sz w:val="24"/>
                      <w:szCs w:val="24"/>
                    </w:rPr>
                    <w:t>вязи с развитием социальной и</w:t>
                  </w:r>
                  <w:r w:rsidR="007030C2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7030C2">
                    <w:rPr>
                      <w:rFonts w:ascii="Arial" w:hAnsi="Arial" w:cs="Arial"/>
                      <w:sz w:val="24"/>
                      <w:szCs w:val="24"/>
                    </w:rPr>
                    <w:t>фраструктуры</w:t>
                  </w:r>
                  <w:r w:rsidR="00577321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в 20</w:t>
                  </w:r>
                  <w:r w:rsidR="003002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7030C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577321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  <w:proofErr w:type="gramEnd"/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6E3F05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6164B"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="00F6164B"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="00F6164B"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6D44E0">
        <w:rPr>
          <w:rFonts w:ascii="Arial" w:hAnsi="Arial" w:cs="Arial"/>
          <w:sz w:val="24"/>
          <w:szCs w:val="24"/>
        </w:rPr>
        <w:t xml:space="preserve">постановлением </w:t>
      </w:r>
      <w:r w:rsidR="00F25D17">
        <w:rPr>
          <w:rFonts w:ascii="Arial" w:hAnsi="Arial" w:cs="Arial"/>
          <w:sz w:val="24"/>
          <w:szCs w:val="24"/>
        </w:rPr>
        <w:t>А</w:t>
      </w:r>
      <w:r w:rsidR="006D44E0">
        <w:rPr>
          <w:rFonts w:ascii="Arial" w:hAnsi="Arial" w:cs="Arial"/>
          <w:sz w:val="24"/>
          <w:szCs w:val="24"/>
        </w:rPr>
        <w:t xml:space="preserve">дминистрации Волгоградской области от </w:t>
      </w:r>
      <w:r w:rsidR="00F25D17">
        <w:rPr>
          <w:rFonts w:ascii="Arial" w:hAnsi="Arial" w:cs="Arial"/>
          <w:sz w:val="24"/>
          <w:szCs w:val="24"/>
        </w:rPr>
        <w:t>05</w:t>
      </w:r>
      <w:r w:rsidR="006D44E0">
        <w:rPr>
          <w:rFonts w:ascii="Arial" w:hAnsi="Arial" w:cs="Arial"/>
          <w:sz w:val="24"/>
          <w:szCs w:val="24"/>
        </w:rPr>
        <w:t>.</w:t>
      </w:r>
      <w:r w:rsidR="00AE34D9">
        <w:rPr>
          <w:rFonts w:ascii="Arial" w:hAnsi="Arial" w:cs="Arial"/>
          <w:sz w:val="24"/>
          <w:szCs w:val="24"/>
        </w:rPr>
        <w:t>12</w:t>
      </w:r>
      <w:r w:rsidR="006D44E0">
        <w:rPr>
          <w:rFonts w:ascii="Arial" w:hAnsi="Arial" w:cs="Arial"/>
          <w:sz w:val="24"/>
          <w:szCs w:val="24"/>
        </w:rPr>
        <w:t>.20</w:t>
      </w:r>
      <w:r w:rsidR="00F25D17">
        <w:rPr>
          <w:rFonts w:ascii="Arial" w:hAnsi="Arial" w:cs="Arial"/>
          <w:sz w:val="24"/>
          <w:szCs w:val="24"/>
        </w:rPr>
        <w:t>2</w:t>
      </w:r>
      <w:r w:rsidR="00AE34D9">
        <w:rPr>
          <w:rFonts w:ascii="Arial" w:hAnsi="Arial" w:cs="Arial"/>
          <w:sz w:val="24"/>
          <w:szCs w:val="24"/>
        </w:rPr>
        <w:t>2</w:t>
      </w:r>
      <w:r w:rsidR="006D44E0">
        <w:rPr>
          <w:rFonts w:ascii="Arial" w:hAnsi="Arial" w:cs="Arial"/>
          <w:sz w:val="24"/>
          <w:szCs w:val="24"/>
        </w:rPr>
        <w:t xml:space="preserve"> </w:t>
      </w:r>
      <w:r w:rsidR="006D44E0" w:rsidRPr="00CA1AC5">
        <w:rPr>
          <w:rFonts w:ascii="Arial" w:hAnsi="Arial" w:cs="Arial"/>
          <w:sz w:val="24"/>
          <w:szCs w:val="24"/>
        </w:rPr>
        <w:t xml:space="preserve">№ </w:t>
      </w:r>
      <w:r w:rsidR="00AE34D9">
        <w:rPr>
          <w:rFonts w:ascii="Arial" w:hAnsi="Arial" w:cs="Arial"/>
          <w:sz w:val="24"/>
          <w:szCs w:val="24"/>
        </w:rPr>
        <w:t>73</w:t>
      </w:r>
      <w:r w:rsidR="00F25D17">
        <w:rPr>
          <w:rFonts w:ascii="Arial" w:hAnsi="Arial" w:cs="Arial"/>
          <w:sz w:val="24"/>
          <w:szCs w:val="24"/>
        </w:rPr>
        <w:t>6</w:t>
      </w:r>
      <w:r w:rsidR="006D44E0" w:rsidRPr="00CA1AC5">
        <w:rPr>
          <w:rFonts w:ascii="Arial" w:hAnsi="Arial" w:cs="Arial"/>
          <w:sz w:val="24"/>
          <w:szCs w:val="24"/>
        </w:rPr>
        <w:t>-п «</w:t>
      </w:r>
      <w:r w:rsidR="00CA1AC5" w:rsidRPr="00CA1AC5">
        <w:rPr>
          <w:rFonts w:ascii="Arial" w:hAnsi="Arial" w:cs="Arial"/>
          <w:sz w:val="24"/>
          <w:szCs w:val="24"/>
        </w:rPr>
        <w:t>О</w:t>
      </w:r>
      <w:r w:rsidR="00F25D17">
        <w:rPr>
          <w:rFonts w:ascii="Arial" w:hAnsi="Arial" w:cs="Arial"/>
          <w:sz w:val="24"/>
          <w:szCs w:val="24"/>
        </w:rPr>
        <w:t xml:space="preserve"> предоставлении в 202</w:t>
      </w:r>
      <w:r w:rsidR="00AE34D9">
        <w:rPr>
          <w:rFonts w:ascii="Arial" w:hAnsi="Arial" w:cs="Arial"/>
          <w:sz w:val="24"/>
          <w:szCs w:val="24"/>
        </w:rPr>
        <w:t>2</w:t>
      </w:r>
      <w:r w:rsidR="00F25D17">
        <w:rPr>
          <w:rFonts w:ascii="Arial" w:hAnsi="Arial" w:cs="Arial"/>
          <w:sz w:val="24"/>
          <w:szCs w:val="24"/>
        </w:rPr>
        <w:t xml:space="preserve"> году дотаций бюджетам муниц</w:t>
      </w:r>
      <w:r w:rsidR="00F25D17">
        <w:rPr>
          <w:rFonts w:ascii="Arial" w:hAnsi="Arial" w:cs="Arial"/>
          <w:sz w:val="24"/>
          <w:szCs w:val="24"/>
        </w:rPr>
        <w:t>и</w:t>
      </w:r>
      <w:r w:rsidR="00F25D17">
        <w:rPr>
          <w:rFonts w:ascii="Arial" w:hAnsi="Arial" w:cs="Arial"/>
          <w:sz w:val="24"/>
          <w:szCs w:val="24"/>
        </w:rPr>
        <w:t xml:space="preserve">пальных </w:t>
      </w:r>
      <w:r w:rsidR="00AE34D9">
        <w:rPr>
          <w:rFonts w:ascii="Arial" w:hAnsi="Arial" w:cs="Arial"/>
          <w:sz w:val="24"/>
          <w:szCs w:val="24"/>
        </w:rPr>
        <w:t>районов (городских о</w:t>
      </w:r>
      <w:r w:rsidR="009C54BD">
        <w:rPr>
          <w:rFonts w:ascii="Arial" w:hAnsi="Arial" w:cs="Arial"/>
          <w:sz w:val="24"/>
          <w:szCs w:val="24"/>
        </w:rPr>
        <w:t>к</w:t>
      </w:r>
      <w:r w:rsidR="00AE34D9">
        <w:rPr>
          <w:rFonts w:ascii="Arial" w:hAnsi="Arial" w:cs="Arial"/>
          <w:sz w:val="24"/>
          <w:szCs w:val="24"/>
        </w:rPr>
        <w:t>ругов)</w:t>
      </w:r>
      <w:r w:rsidR="00F25D1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CA1AC5" w:rsidRPr="00CA1AC5">
        <w:rPr>
          <w:rFonts w:ascii="Arial" w:hAnsi="Arial" w:cs="Arial"/>
          <w:sz w:val="24"/>
          <w:szCs w:val="24"/>
        </w:rPr>
        <w:t xml:space="preserve"> </w:t>
      </w:r>
      <w:r w:rsidR="00F25D17" w:rsidRPr="0073715C">
        <w:rPr>
          <w:rFonts w:ascii="Arial" w:hAnsi="Arial" w:cs="Arial"/>
          <w:sz w:val="24"/>
          <w:szCs w:val="24"/>
        </w:rPr>
        <w:t xml:space="preserve">на </w:t>
      </w:r>
      <w:r w:rsidR="00F25D17">
        <w:rPr>
          <w:rFonts w:ascii="Arial" w:hAnsi="Arial" w:cs="Arial"/>
          <w:sz w:val="24"/>
          <w:szCs w:val="24"/>
        </w:rPr>
        <w:t>поддержку мер по обеспечению сбалансированности местных бюджетов для решения отдел</w:t>
      </w:r>
      <w:r w:rsidR="00F25D17">
        <w:rPr>
          <w:rFonts w:ascii="Arial" w:hAnsi="Arial" w:cs="Arial"/>
          <w:sz w:val="24"/>
          <w:szCs w:val="24"/>
        </w:rPr>
        <w:t>ь</w:t>
      </w:r>
      <w:r w:rsidR="00F25D17">
        <w:rPr>
          <w:rFonts w:ascii="Arial" w:hAnsi="Arial" w:cs="Arial"/>
          <w:sz w:val="24"/>
          <w:szCs w:val="24"/>
        </w:rPr>
        <w:t xml:space="preserve">ных вопросов местного значения в </w:t>
      </w:r>
      <w:r w:rsidR="00A47C89">
        <w:rPr>
          <w:rFonts w:ascii="Arial" w:hAnsi="Arial" w:cs="Arial"/>
          <w:sz w:val="24"/>
          <w:szCs w:val="24"/>
        </w:rPr>
        <w:t>связи с развитием социальной инфрастру</w:t>
      </w:r>
      <w:r w:rsidR="00A47C89">
        <w:rPr>
          <w:rFonts w:ascii="Arial" w:hAnsi="Arial" w:cs="Arial"/>
          <w:sz w:val="24"/>
          <w:szCs w:val="24"/>
        </w:rPr>
        <w:t>к</w:t>
      </w:r>
      <w:r w:rsidR="00A47C89">
        <w:rPr>
          <w:rFonts w:ascii="Arial" w:hAnsi="Arial" w:cs="Arial"/>
          <w:sz w:val="24"/>
          <w:szCs w:val="24"/>
        </w:rPr>
        <w:t>туры</w:t>
      </w:r>
      <w:r w:rsidR="006D44E0" w:rsidRPr="00CA1AC5">
        <w:rPr>
          <w:rFonts w:ascii="Arial" w:hAnsi="Arial" w:cs="Arial"/>
          <w:sz w:val="24"/>
          <w:szCs w:val="24"/>
        </w:rPr>
        <w:t>»</w:t>
      </w:r>
      <w:r w:rsidR="0084034E" w:rsidRPr="00CA1AC5">
        <w:rPr>
          <w:rFonts w:ascii="Arial" w:hAnsi="Arial" w:cs="Arial"/>
          <w:sz w:val="24"/>
          <w:szCs w:val="24"/>
        </w:rPr>
        <w:t>,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="009C54BD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9C54BD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9C54BD">
        <w:rPr>
          <w:rFonts w:ascii="Arial" w:hAnsi="Arial" w:cs="Arial"/>
          <w:sz w:val="24"/>
          <w:szCs w:val="24"/>
        </w:rPr>
        <w:t xml:space="preserve"> районной Думы от 26.03.2015 № 11/47 «Об</w:t>
      </w:r>
      <w:proofErr w:type="gramEnd"/>
      <w:r w:rsidR="009C54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54BD">
        <w:rPr>
          <w:rFonts w:ascii="Arial" w:hAnsi="Arial" w:cs="Arial"/>
          <w:sz w:val="24"/>
          <w:szCs w:val="24"/>
        </w:rPr>
        <w:t>утверждении</w:t>
      </w:r>
      <w:proofErr w:type="gramEnd"/>
      <w:r w:rsidR="009C54BD">
        <w:rPr>
          <w:rFonts w:ascii="Arial" w:hAnsi="Arial" w:cs="Arial"/>
          <w:sz w:val="24"/>
          <w:szCs w:val="24"/>
        </w:rPr>
        <w:t xml:space="preserve"> порядка предоставления иного межбюджетного трансферта бю</w:t>
      </w:r>
      <w:r w:rsidR="009C54BD">
        <w:rPr>
          <w:rFonts w:ascii="Arial" w:hAnsi="Arial" w:cs="Arial"/>
          <w:sz w:val="24"/>
          <w:szCs w:val="24"/>
        </w:rPr>
        <w:t>д</w:t>
      </w:r>
      <w:r w:rsidR="009C54BD">
        <w:rPr>
          <w:rFonts w:ascii="Arial" w:hAnsi="Arial" w:cs="Arial"/>
          <w:sz w:val="24"/>
          <w:szCs w:val="24"/>
        </w:rPr>
        <w:t xml:space="preserve">жетам поселений </w:t>
      </w:r>
      <w:proofErr w:type="spellStart"/>
      <w:r w:rsidR="009C54BD">
        <w:rPr>
          <w:rFonts w:ascii="Arial" w:hAnsi="Arial" w:cs="Arial"/>
          <w:sz w:val="24"/>
          <w:szCs w:val="24"/>
        </w:rPr>
        <w:t>С</w:t>
      </w:r>
      <w:r w:rsidR="00FF11AB">
        <w:rPr>
          <w:rFonts w:ascii="Arial" w:hAnsi="Arial" w:cs="Arial"/>
          <w:sz w:val="24"/>
          <w:szCs w:val="24"/>
        </w:rPr>
        <w:t>ветлоярского</w:t>
      </w:r>
      <w:proofErr w:type="spellEnd"/>
      <w:r w:rsidR="00FF11AB">
        <w:rPr>
          <w:rFonts w:ascii="Arial" w:hAnsi="Arial" w:cs="Arial"/>
          <w:sz w:val="24"/>
          <w:szCs w:val="24"/>
        </w:rPr>
        <w:t xml:space="preserve"> муниципального района Волгоградской обл</w:t>
      </w:r>
      <w:r w:rsidR="00FF11AB">
        <w:rPr>
          <w:rFonts w:ascii="Arial" w:hAnsi="Arial" w:cs="Arial"/>
          <w:sz w:val="24"/>
          <w:szCs w:val="24"/>
        </w:rPr>
        <w:t>а</w:t>
      </w:r>
      <w:r w:rsidR="00FF11AB">
        <w:rPr>
          <w:rFonts w:ascii="Arial" w:hAnsi="Arial" w:cs="Arial"/>
          <w:sz w:val="24"/>
          <w:szCs w:val="24"/>
        </w:rPr>
        <w:t>сти</w:t>
      </w:r>
      <w:r w:rsidR="009C54BD">
        <w:rPr>
          <w:rFonts w:ascii="Arial" w:hAnsi="Arial" w:cs="Arial"/>
          <w:sz w:val="24"/>
          <w:szCs w:val="24"/>
        </w:rPr>
        <w:t xml:space="preserve"> </w:t>
      </w:r>
      <w:r w:rsidR="00FF11AB">
        <w:rPr>
          <w:rFonts w:ascii="Arial" w:hAnsi="Arial" w:cs="Arial"/>
          <w:sz w:val="24"/>
          <w:szCs w:val="24"/>
        </w:rPr>
        <w:t>на поддержку мер по обеспечению сбалансированности местных бюдж</w:t>
      </w:r>
      <w:r w:rsidR="00FF11AB">
        <w:rPr>
          <w:rFonts w:ascii="Arial" w:hAnsi="Arial" w:cs="Arial"/>
          <w:sz w:val="24"/>
          <w:szCs w:val="24"/>
        </w:rPr>
        <w:t>е</w:t>
      </w:r>
      <w:r w:rsidR="00FF11AB">
        <w:rPr>
          <w:rFonts w:ascii="Arial" w:hAnsi="Arial" w:cs="Arial"/>
          <w:sz w:val="24"/>
          <w:szCs w:val="24"/>
        </w:rPr>
        <w:t xml:space="preserve">тов»,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>
        <w:rPr>
          <w:rFonts w:ascii="Arial" w:hAnsi="Arial" w:cs="Arial"/>
          <w:sz w:val="24"/>
          <w:szCs w:val="24"/>
        </w:rPr>
        <w:t xml:space="preserve"> Волг</w:t>
      </w:r>
      <w:r w:rsidR="006D44E0">
        <w:rPr>
          <w:rFonts w:ascii="Arial" w:hAnsi="Arial" w:cs="Arial"/>
          <w:sz w:val="24"/>
          <w:szCs w:val="24"/>
        </w:rPr>
        <w:t>о</w:t>
      </w:r>
      <w:r w:rsidR="006D44E0">
        <w:rPr>
          <w:rFonts w:ascii="Arial" w:hAnsi="Arial" w:cs="Arial"/>
          <w:sz w:val="24"/>
          <w:szCs w:val="24"/>
        </w:rPr>
        <w:t>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r w:rsidR="00F25D17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F25D17">
      <w:pPr>
        <w:autoSpaceDE w:val="0"/>
        <w:autoSpaceDN w:val="0"/>
        <w:adjustRightInd w:val="0"/>
        <w:spacing w:after="0" w:line="240" w:lineRule="auto"/>
        <w:ind w:left="-108" w:firstLine="81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F25D17">
        <w:rPr>
          <w:rFonts w:ascii="Arial" w:hAnsi="Arial" w:cs="Arial"/>
          <w:sz w:val="24"/>
          <w:szCs w:val="24"/>
        </w:rPr>
        <w:t>распределения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BA13E9" w:rsidRPr="0073715C">
        <w:rPr>
          <w:rFonts w:ascii="Arial" w:hAnsi="Arial" w:cs="Arial"/>
          <w:sz w:val="24"/>
          <w:szCs w:val="24"/>
        </w:rPr>
        <w:t>ин</w:t>
      </w:r>
      <w:r w:rsidR="00BA13E9">
        <w:rPr>
          <w:rFonts w:ascii="Arial" w:hAnsi="Arial" w:cs="Arial"/>
          <w:sz w:val="24"/>
          <w:szCs w:val="24"/>
        </w:rPr>
        <w:t>ого</w:t>
      </w:r>
      <w:r w:rsidR="00BA13E9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BA13E9">
        <w:rPr>
          <w:rFonts w:ascii="Arial" w:hAnsi="Arial" w:cs="Arial"/>
          <w:sz w:val="24"/>
          <w:szCs w:val="24"/>
        </w:rPr>
        <w:t>ого</w:t>
      </w:r>
      <w:r w:rsidR="00BA13E9" w:rsidRPr="0073715C">
        <w:rPr>
          <w:rFonts w:ascii="Arial" w:hAnsi="Arial" w:cs="Arial"/>
          <w:sz w:val="24"/>
          <w:szCs w:val="24"/>
        </w:rPr>
        <w:t xml:space="preserve"> трансферт</w:t>
      </w:r>
      <w:r w:rsidR="00BA13E9">
        <w:rPr>
          <w:rFonts w:ascii="Arial" w:hAnsi="Arial" w:cs="Arial"/>
          <w:sz w:val="24"/>
          <w:szCs w:val="24"/>
        </w:rPr>
        <w:t>а</w:t>
      </w:r>
      <w:r w:rsidR="00BA13E9"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="00BA13E9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A13E9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="00BA13E9" w:rsidRPr="0073715C">
        <w:rPr>
          <w:rFonts w:ascii="Arial" w:hAnsi="Arial" w:cs="Arial"/>
          <w:sz w:val="24"/>
          <w:szCs w:val="24"/>
        </w:rPr>
        <w:t>б</w:t>
      </w:r>
      <w:r w:rsidR="00BA13E9" w:rsidRPr="0073715C">
        <w:rPr>
          <w:rFonts w:ascii="Arial" w:hAnsi="Arial" w:cs="Arial"/>
          <w:sz w:val="24"/>
          <w:szCs w:val="24"/>
        </w:rPr>
        <w:t xml:space="preserve">ласти </w:t>
      </w:r>
      <w:r w:rsidR="00BA13E9">
        <w:rPr>
          <w:rFonts w:ascii="Arial" w:hAnsi="Arial" w:cs="Arial"/>
          <w:sz w:val="24"/>
          <w:szCs w:val="24"/>
        </w:rPr>
        <w:t>на развитие социальной инфраструктуры, источником финансового обе</w:t>
      </w:r>
      <w:r w:rsidR="00BA13E9">
        <w:rPr>
          <w:rFonts w:ascii="Arial" w:hAnsi="Arial" w:cs="Arial"/>
          <w:sz w:val="24"/>
          <w:szCs w:val="24"/>
        </w:rPr>
        <w:t>с</w:t>
      </w:r>
      <w:r w:rsidR="00BA13E9">
        <w:rPr>
          <w:rFonts w:ascii="Arial" w:hAnsi="Arial" w:cs="Arial"/>
          <w:sz w:val="24"/>
          <w:szCs w:val="24"/>
        </w:rPr>
        <w:t xml:space="preserve">печения которого является дотация, предоставленная бюджету </w:t>
      </w:r>
      <w:proofErr w:type="spellStart"/>
      <w:r w:rsidR="00BA13E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A13E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 w:rsidR="00BA13E9">
        <w:rPr>
          <w:rFonts w:ascii="Arial" w:hAnsi="Arial" w:cs="Arial"/>
          <w:sz w:val="24"/>
          <w:szCs w:val="24"/>
        </w:rPr>
        <w:t>б</w:t>
      </w:r>
      <w:r w:rsidR="00BA13E9">
        <w:rPr>
          <w:rFonts w:ascii="Arial" w:hAnsi="Arial" w:cs="Arial"/>
          <w:sz w:val="24"/>
          <w:szCs w:val="24"/>
        </w:rPr>
        <w:t xml:space="preserve">ласти </w:t>
      </w:r>
      <w:r w:rsidR="00BA13E9" w:rsidRPr="0073715C">
        <w:rPr>
          <w:rFonts w:ascii="Arial" w:hAnsi="Arial" w:cs="Arial"/>
          <w:sz w:val="24"/>
          <w:szCs w:val="24"/>
        </w:rPr>
        <w:t xml:space="preserve">на </w:t>
      </w:r>
      <w:r w:rsidR="00BA13E9">
        <w:rPr>
          <w:rFonts w:ascii="Arial" w:hAnsi="Arial" w:cs="Arial"/>
          <w:sz w:val="24"/>
          <w:szCs w:val="24"/>
        </w:rPr>
        <w:t>поддержку мер по обеспечению сбалансированности местных бюдж</w:t>
      </w:r>
      <w:r w:rsidR="00BA13E9">
        <w:rPr>
          <w:rFonts w:ascii="Arial" w:hAnsi="Arial" w:cs="Arial"/>
          <w:sz w:val="24"/>
          <w:szCs w:val="24"/>
        </w:rPr>
        <w:t>е</w:t>
      </w:r>
      <w:r w:rsidR="00BA13E9">
        <w:rPr>
          <w:rFonts w:ascii="Arial" w:hAnsi="Arial" w:cs="Arial"/>
          <w:sz w:val="24"/>
          <w:szCs w:val="24"/>
        </w:rPr>
        <w:t>тов для решения отдельных вопросов местного значения в связи с развитием социальной инфраструктуры</w:t>
      </w:r>
      <w:r w:rsidR="00BA13E9" w:rsidRPr="0073715C">
        <w:rPr>
          <w:rFonts w:ascii="Arial" w:hAnsi="Arial" w:cs="Arial"/>
          <w:sz w:val="24"/>
          <w:szCs w:val="24"/>
        </w:rPr>
        <w:t xml:space="preserve"> в 20</w:t>
      </w:r>
      <w:r w:rsidR="00BA13E9">
        <w:rPr>
          <w:rFonts w:ascii="Arial" w:hAnsi="Arial" w:cs="Arial"/>
          <w:sz w:val="24"/>
          <w:szCs w:val="24"/>
        </w:rPr>
        <w:t>22</w:t>
      </w:r>
      <w:r w:rsidR="00BA13E9" w:rsidRPr="0073715C">
        <w:rPr>
          <w:rFonts w:ascii="Arial" w:hAnsi="Arial" w:cs="Arial"/>
          <w:sz w:val="24"/>
          <w:szCs w:val="24"/>
        </w:rPr>
        <w:t xml:space="preserve"> году</w:t>
      </w:r>
      <w:r w:rsidR="00F25D17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F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24AA" w:rsidRPr="0073715C">
        <w:rPr>
          <w:rFonts w:ascii="Arial" w:hAnsi="Arial" w:cs="Arial"/>
          <w:sz w:val="24"/>
          <w:szCs w:val="24"/>
        </w:rPr>
        <w:t xml:space="preserve">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1477B0" w:rsidRPr="0073715C">
        <w:rPr>
          <w:rFonts w:ascii="Arial" w:hAnsi="Arial" w:cs="Arial"/>
          <w:sz w:val="24"/>
          <w:szCs w:val="24"/>
        </w:rPr>
        <w:t>ин</w:t>
      </w:r>
      <w:r w:rsidR="001477B0">
        <w:rPr>
          <w:rFonts w:ascii="Arial" w:hAnsi="Arial" w:cs="Arial"/>
          <w:sz w:val="24"/>
          <w:szCs w:val="24"/>
        </w:rPr>
        <w:t>ого</w:t>
      </w:r>
      <w:r w:rsidR="001477B0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1477B0">
        <w:rPr>
          <w:rFonts w:ascii="Arial" w:hAnsi="Arial" w:cs="Arial"/>
          <w:sz w:val="24"/>
          <w:szCs w:val="24"/>
        </w:rPr>
        <w:t>ого</w:t>
      </w:r>
      <w:r w:rsidR="001477B0" w:rsidRPr="0073715C">
        <w:rPr>
          <w:rFonts w:ascii="Arial" w:hAnsi="Arial" w:cs="Arial"/>
          <w:sz w:val="24"/>
          <w:szCs w:val="24"/>
        </w:rPr>
        <w:t xml:space="preserve"> трансферт</w:t>
      </w:r>
      <w:r w:rsidR="001477B0">
        <w:rPr>
          <w:rFonts w:ascii="Arial" w:hAnsi="Arial" w:cs="Arial"/>
          <w:sz w:val="24"/>
          <w:szCs w:val="24"/>
        </w:rPr>
        <w:t>а</w:t>
      </w:r>
      <w:r w:rsidR="001477B0"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="001477B0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77B0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1477B0">
        <w:rPr>
          <w:rFonts w:ascii="Arial" w:hAnsi="Arial" w:cs="Arial"/>
          <w:sz w:val="24"/>
          <w:szCs w:val="24"/>
        </w:rPr>
        <w:t xml:space="preserve">на развитие социальной инфраструктуры, источником финансового обеспечения которого является дотация, предоставленная бюджету </w:t>
      </w:r>
      <w:proofErr w:type="spellStart"/>
      <w:r w:rsidR="001477B0">
        <w:rPr>
          <w:rFonts w:ascii="Arial" w:hAnsi="Arial" w:cs="Arial"/>
          <w:sz w:val="24"/>
          <w:szCs w:val="24"/>
        </w:rPr>
        <w:t>Светлоя</w:t>
      </w:r>
      <w:r w:rsidR="001477B0">
        <w:rPr>
          <w:rFonts w:ascii="Arial" w:hAnsi="Arial" w:cs="Arial"/>
          <w:sz w:val="24"/>
          <w:szCs w:val="24"/>
        </w:rPr>
        <w:t>р</w:t>
      </w:r>
      <w:r w:rsidR="001477B0">
        <w:rPr>
          <w:rFonts w:ascii="Arial" w:hAnsi="Arial" w:cs="Arial"/>
          <w:sz w:val="24"/>
          <w:szCs w:val="24"/>
        </w:rPr>
        <w:t>ского</w:t>
      </w:r>
      <w:proofErr w:type="spellEnd"/>
      <w:r w:rsidR="001477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</w:t>
      </w:r>
      <w:r w:rsidR="001477B0">
        <w:rPr>
          <w:rFonts w:ascii="Arial" w:hAnsi="Arial" w:cs="Arial"/>
          <w:sz w:val="24"/>
          <w:szCs w:val="24"/>
        </w:rPr>
        <w:t>д</w:t>
      </w:r>
      <w:r w:rsidR="001477B0">
        <w:rPr>
          <w:rFonts w:ascii="Arial" w:hAnsi="Arial" w:cs="Arial"/>
          <w:sz w:val="24"/>
          <w:szCs w:val="24"/>
        </w:rPr>
        <w:t xml:space="preserve">ской области </w:t>
      </w:r>
      <w:r w:rsidR="001477B0" w:rsidRPr="0073715C">
        <w:rPr>
          <w:rFonts w:ascii="Arial" w:hAnsi="Arial" w:cs="Arial"/>
          <w:sz w:val="24"/>
          <w:szCs w:val="24"/>
        </w:rPr>
        <w:t xml:space="preserve">на </w:t>
      </w:r>
      <w:r w:rsidR="001477B0">
        <w:rPr>
          <w:rFonts w:ascii="Arial" w:hAnsi="Arial" w:cs="Arial"/>
          <w:sz w:val="24"/>
          <w:szCs w:val="24"/>
        </w:rPr>
        <w:t>поддержку мер по обеспечению сбалансированности местных бюджетов для решения отдельных вопросов местного значения в связи с ра</w:t>
      </w:r>
      <w:r w:rsidR="001477B0">
        <w:rPr>
          <w:rFonts w:ascii="Arial" w:hAnsi="Arial" w:cs="Arial"/>
          <w:sz w:val="24"/>
          <w:szCs w:val="24"/>
        </w:rPr>
        <w:t>з</w:t>
      </w:r>
      <w:r w:rsidR="001477B0">
        <w:rPr>
          <w:rFonts w:ascii="Arial" w:hAnsi="Arial" w:cs="Arial"/>
          <w:sz w:val="24"/>
          <w:szCs w:val="24"/>
        </w:rPr>
        <w:t>витием социальной инфраструктуры</w:t>
      </w:r>
      <w:r w:rsidR="001477B0" w:rsidRPr="0073715C">
        <w:rPr>
          <w:rFonts w:ascii="Arial" w:hAnsi="Arial" w:cs="Arial"/>
          <w:sz w:val="24"/>
          <w:szCs w:val="24"/>
        </w:rPr>
        <w:t xml:space="preserve"> в 20</w:t>
      </w:r>
      <w:r w:rsidR="001477B0">
        <w:rPr>
          <w:rFonts w:ascii="Arial" w:hAnsi="Arial" w:cs="Arial"/>
          <w:sz w:val="24"/>
          <w:szCs w:val="24"/>
        </w:rPr>
        <w:t>22</w:t>
      </w:r>
      <w:r w:rsidR="001477B0" w:rsidRPr="0073715C">
        <w:rPr>
          <w:rFonts w:ascii="Arial" w:hAnsi="Arial" w:cs="Arial"/>
          <w:sz w:val="24"/>
          <w:szCs w:val="24"/>
        </w:rPr>
        <w:t xml:space="preserve"> году</w:t>
      </w:r>
      <w:r w:rsidR="001477B0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  <w:proofErr w:type="gramEnd"/>
    </w:p>
    <w:p w:rsidR="001023EB" w:rsidRPr="0073715C" w:rsidRDefault="001023EB" w:rsidP="00F25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ED5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A49D1" w:rsidRPr="0073715C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1477B0" w:rsidRPr="0073715C">
        <w:rPr>
          <w:rFonts w:ascii="Arial" w:hAnsi="Arial" w:cs="Arial"/>
          <w:sz w:val="24"/>
          <w:szCs w:val="24"/>
        </w:rPr>
        <w:t>ин</w:t>
      </w:r>
      <w:r w:rsidR="001477B0">
        <w:rPr>
          <w:rFonts w:ascii="Arial" w:hAnsi="Arial" w:cs="Arial"/>
          <w:sz w:val="24"/>
          <w:szCs w:val="24"/>
        </w:rPr>
        <w:t>ого</w:t>
      </w:r>
      <w:r w:rsidR="001477B0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1477B0">
        <w:rPr>
          <w:rFonts w:ascii="Arial" w:hAnsi="Arial" w:cs="Arial"/>
          <w:sz w:val="24"/>
          <w:szCs w:val="24"/>
        </w:rPr>
        <w:t>ого</w:t>
      </w:r>
      <w:r w:rsidR="001477B0" w:rsidRPr="0073715C">
        <w:rPr>
          <w:rFonts w:ascii="Arial" w:hAnsi="Arial" w:cs="Arial"/>
          <w:sz w:val="24"/>
          <w:szCs w:val="24"/>
        </w:rPr>
        <w:t xml:space="preserve"> трансферт</w:t>
      </w:r>
      <w:r w:rsidR="001477B0">
        <w:rPr>
          <w:rFonts w:ascii="Arial" w:hAnsi="Arial" w:cs="Arial"/>
          <w:sz w:val="24"/>
          <w:szCs w:val="24"/>
        </w:rPr>
        <w:t>а</w:t>
      </w:r>
      <w:r w:rsidR="001477B0" w:rsidRPr="0073715C">
        <w:rPr>
          <w:rFonts w:ascii="Arial" w:hAnsi="Arial" w:cs="Arial"/>
          <w:sz w:val="24"/>
          <w:szCs w:val="24"/>
        </w:rPr>
        <w:t xml:space="preserve"> бюдж</w:t>
      </w:r>
      <w:r w:rsidR="001477B0" w:rsidRPr="0073715C">
        <w:rPr>
          <w:rFonts w:ascii="Arial" w:hAnsi="Arial" w:cs="Arial"/>
          <w:sz w:val="24"/>
          <w:szCs w:val="24"/>
        </w:rPr>
        <w:t>е</w:t>
      </w:r>
      <w:r w:rsidR="001477B0" w:rsidRPr="0073715C">
        <w:rPr>
          <w:rFonts w:ascii="Arial" w:hAnsi="Arial" w:cs="Arial"/>
          <w:sz w:val="24"/>
          <w:szCs w:val="24"/>
        </w:rPr>
        <w:t xml:space="preserve">там поселений </w:t>
      </w:r>
      <w:proofErr w:type="spellStart"/>
      <w:r w:rsidR="001477B0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77B0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1477B0">
        <w:rPr>
          <w:rFonts w:ascii="Arial" w:hAnsi="Arial" w:cs="Arial"/>
          <w:sz w:val="24"/>
          <w:szCs w:val="24"/>
        </w:rPr>
        <w:t>на развитие социальной инфраструктуры, источником финансового обеспеч</w:t>
      </w:r>
      <w:r w:rsidR="001477B0">
        <w:rPr>
          <w:rFonts w:ascii="Arial" w:hAnsi="Arial" w:cs="Arial"/>
          <w:sz w:val="24"/>
          <w:szCs w:val="24"/>
        </w:rPr>
        <w:t>е</w:t>
      </w:r>
      <w:r w:rsidR="001477B0">
        <w:rPr>
          <w:rFonts w:ascii="Arial" w:hAnsi="Arial" w:cs="Arial"/>
          <w:sz w:val="24"/>
          <w:szCs w:val="24"/>
        </w:rPr>
        <w:t xml:space="preserve">ния которого является дотация, предоставленная бюджету </w:t>
      </w:r>
      <w:proofErr w:type="spellStart"/>
      <w:r w:rsidR="001477B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77B0">
        <w:rPr>
          <w:rFonts w:ascii="Arial" w:hAnsi="Arial" w:cs="Arial"/>
          <w:sz w:val="24"/>
          <w:szCs w:val="24"/>
        </w:rPr>
        <w:t xml:space="preserve"> м</w:t>
      </w:r>
      <w:r w:rsidR="001477B0">
        <w:rPr>
          <w:rFonts w:ascii="Arial" w:hAnsi="Arial" w:cs="Arial"/>
          <w:sz w:val="24"/>
          <w:szCs w:val="24"/>
        </w:rPr>
        <w:t>у</w:t>
      </w:r>
      <w:r w:rsidR="001477B0">
        <w:rPr>
          <w:rFonts w:ascii="Arial" w:hAnsi="Arial" w:cs="Arial"/>
          <w:sz w:val="24"/>
          <w:szCs w:val="24"/>
        </w:rPr>
        <w:t>ниципального района Волгоградской области из бюджета Волгоградской обл</w:t>
      </w:r>
      <w:r w:rsidR="001477B0">
        <w:rPr>
          <w:rFonts w:ascii="Arial" w:hAnsi="Arial" w:cs="Arial"/>
          <w:sz w:val="24"/>
          <w:szCs w:val="24"/>
        </w:rPr>
        <w:t>а</w:t>
      </w:r>
      <w:r w:rsidR="001477B0">
        <w:rPr>
          <w:rFonts w:ascii="Arial" w:hAnsi="Arial" w:cs="Arial"/>
          <w:sz w:val="24"/>
          <w:szCs w:val="24"/>
        </w:rPr>
        <w:t xml:space="preserve">сти </w:t>
      </w:r>
      <w:r w:rsidR="001477B0" w:rsidRPr="0073715C">
        <w:rPr>
          <w:rFonts w:ascii="Arial" w:hAnsi="Arial" w:cs="Arial"/>
          <w:sz w:val="24"/>
          <w:szCs w:val="24"/>
        </w:rPr>
        <w:t xml:space="preserve">на </w:t>
      </w:r>
      <w:r w:rsidR="001477B0">
        <w:rPr>
          <w:rFonts w:ascii="Arial" w:hAnsi="Arial" w:cs="Arial"/>
          <w:sz w:val="24"/>
          <w:szCs w:val="24"/>
        </w:rPr>
        <w:t>поддержку мер по обеспечению сбалансированности местных бюджетов для решения отдельных вопросов местного значения в связи с развитием соц</w:t>
      </w:r>
      <w:r w:rsidR="001477B0">
        <w:rPr>
          <w:rFonts w:ascii="Arial" w:hAnsi="Arial" w:cs="Arial"/>
          <w:sz w:val="24"/>
          <w:szCs w:val="24"/>
        </w:rPr>
        <w:t>и</w:t>
      </w:r>
      <w:r w:rsidR="001477B0">
        <w:rPr>
          <w:rFonts w:ascii="Arial" w:hAnsi="Arial" w:cs="Arial"/>
          <w:sz w:val="24"/>
          <w:szCs w:val="24"/>
        </w:rPr>
        <w:t>альной инфраструктуры</w:t>
      </w:r>
      <w:r w:rsidR="001477B0" w:rsidRPr="0073715C">
        <w:rPr>
          <w:rFonts w:ascii="Arial" w:hAnsi="Arial" w:cs="Arial"/>
          <w:sz w:val="24"/>
          <w:szCs w:val="24"/>
        </w:rPr>
        <w:t xml:space="preserve"> в 20</w:t>
      </w:r>
      <w:r w:rsidR="001477B0">
        <w:rPr>
          <w:rFonts w:ascii="Arial" w:hAnsi="Arial" w:cs="Arial"/>
          <w:sz w:val="24"/>
          <w:szCs w:val="24"/>
        </w:rPr>
        <w:t>22</w:t>
      </w:r>
      <w:r w:rsidR="001477B0" w:rsidRPr="0073715C">
        <w:rPr>
          <w:rFonts w:ascii="Arial" w:hAnsi="Arial" w:cs="Arial"/>
          <w:sz w:val="24"/>
          <w:szCs w:val="24"/>
        </w:rPr>
        <w:t xml:space="preserve"> году</w:t>
      </w:r>
      <w:r w:rsidR="00F25D17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  <w:r w:rsidR="00ED53A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4367E2">
        <w:rPr>
          <w:rFonts w:ascii="Arial" w:hAnsi="Arial" w:cs="Arial"/>
          <w:color w:val="000000"/>
          <w:sz w:val="24"/>
          <w:szCs w:val="24"/>
        </w:rPr>
        <w:t>.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64B" w:rsidRPr="0073715C">
        <w:rPr>
          <w:rFonts w:ascii="Arial" w:hAnsi="Arial" w:cs="Arial"/>
          <w:sz w:val="24"/>
          <w:szCs w:val="24"/>
        </w:rPr>
        <w:t xml:space="preserve">Контроль  </w:t>
      </w:r>
      <w:r w:rsidR="006F5FB4">
        <w:rPr>
          <w:rFonts w:ascii="Arial" w:hAnsi="Arial" w:cs="Arial"/>
          <w:sz w:val="24"/>
          <w:szCs w:val="24"/>
        </w:rPr>
        <w:t>з</w:t>
      </w:r>
      <w:r w:rsidR="00F6164B" w:rsidRPr="0073715C">
        <w:rPr>
          <w:rFonts w:ascii="Arial" w:hAnsi="Arial" w:cs="Arial"/>
          <w:sz w:val="24"/>
          <w:szCs w:val="24"/>
        </w:rPr>
        <w:t>а</w:t>
      </w:r>
      <w:proofErr w:type="gramEnd"/>
      <w:r w:rsidR="00F6164B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8F7786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F7786">
        <w:rPr>
          <w:rFonts w:ascii="Arial" w:hAnsi="Arial" w:cs="Arial"/>
          <w:sz w:val="24"/>
          <w:szCs w:val="24"/>
        </w:rPr>
        <w:t>Волгоградской области Евдокимов</w:t>
      </w:r>
      <w:r w:rsidR="006C23B9">
        <w:rPr>
          <w:rFonts w:ascii="Arial" w:hAnsi="Arial" w:cs="Arial"/>
          <w:sz w:val="24"/>
          <w:szCs w:val="24"/>
        </w:rPr>
        <w:t xml:space="preserve">у </w:t>
      </w:r>
      <w:r w:rsidR="008F7786">
        <w:rPr>
          <w:rFonts w:ascii="Arial" w:hAnsi="Arial" w:cs="Arial"/>
          <w:sz w:val="24"/>
          <w:szCs w:val="24"/>
        </w:rPr>
        <w:t>Л</w:t>
      </w:r>
      <w:r w:rsidR="006C23B9">
        <w:rPr>
          <w:rFonts w:ascii="Arial" w:hAnsi="Arial" w:cs="Arial"/>
          <w:sz w:val="24"/>
          <w:szCs w:val="24"/>
        </w:rPr>
        <w:t>.</w:t>
      </w:r>
      <w:r w:rsidR="008F7786">
        <w:rPr>
          <w:rFonts w:ascii="Arial" w:hAnsi="Arial" w:cs="Arial"/>
          <w:sz w:val="24"/>
          <w:szCs w:val="24"/>
        </w:rPr>
        <w:t>А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r w:rsidR="008F7786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8F7786">
        <w:rPr>
          <w:rFonts w:ascii="Arial" w:hAnsi="Arial" w:cs="Arial"/>
          <w:sz w:val="24"/>
          <w:szCs w:val="24"/>
        </w:rPr>
        <w:t xml:space="preserve"> Фадеев</w:t>
      </w:r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D64B2" w:rsidRDefault="00115B5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Подхватилина О.И.</w:t>
      </w:r>
      <w:r w:rsidR="00300215">
        <w:rPr>
          <w:rFonts w:ascii="Arial" w:hAnsi="Arial" w:cs="Arial"/>
          <w:sz w:val="16"/>
          <w:szCs w:val="16"/>
        </w:rPr>
        <w:t>.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092BEB" w:rsidRDefault="00092BEB" w:rsidP="006333FA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ind w:right="-1"/>
        <w:rPr>
          <w:rFonts w:ascii="Arial" w:hAnsi="Arial" w:cs="Arial"/>
          <w:color w:val="000000"/>
          <w:sz w:val="24"/>
          <w:szCs w:val="24"/>
        </w:rPr>
        <w:sectPr w:rsidR="00092BEB" w:rsidSect="001645D9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9D64B2" w:rsidTr="006333FA">
        <w:tc>
          <w:tcPr>
            <w:tcW w:w="5353" w:type="dxa"/>
          </w:tcPr>
          <w:p w:rsidR="004347CC" w:rsidRDefault="004347C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64B2" w:rsidRPr="00F14B59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9D64B2" w:rsidRPr="00F14B59" w:rsidRDefault="009D64B2" w:rsidP="006333FA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становлением администрации </w:t>
            </w:r>
            <w:proofErr w:type="spellStart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="00551E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Pr="00F14B59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796429">
              <w:rPr>
                <w:rFonts w:ascii="Arial" w:hAnsi="Arial" w:cs="Arial"/>
                <w:color w:val="000000"/>
                <w:sz w:val="24"/>
                <w:szCs w:val="24"/>
              </w:rPr>
              <w:t>21.12.2022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796429">
              <w:rPr>
                <w:rFonts w:ascii="Arial" w:hAnsi="Arial" w:cs="Arial"/>
                <w:color w:val="000000"/>
                <w:sz w:val="24"/>
                <w:szCs w:val="24"/>
              </w:rPr>
              <w:t xml:space="preserve"> 2217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  <w:t>от «_____» __________201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№_____</w:t>
            </w: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64B2" w:rsidRPr="00F14B59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</w:p>
    <w:p w:rsidR="009D64B2" w:rsidRPr="00AA70F6" w:rsidRDefault="00AA70F6" w:rsidP="00EB036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AA70F6" w:rsidRPr="00AA70F6" w:rsidRDefault="00BC03E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распределения</w:t>
      </w:r>
      <w:r w:rsidRPr="0073715C">
        <w:rPr>
          <w:rFonts w:ascii="Arial" w:hAnsi="Arial" w:cs="Arial"/>
          <w:sz w:val="24"/>
          <w:szCs w:val="24"/>
        </w:rPr>
        <w:t xml:space="preserve"> ин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 бюджетам поселений </w:t>
      </w:r>
    </w:p>
    <w:p w:rsidR="00AA70F6" w:rsidRPr="00796429" w:rsidRDefault="00BC03E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на развитие </w:t>
      </w:r>
    </w:p>
    <w:p w:rsidR="00AA70F6" w:rsidRPr="00796429" w:rsidRDefault="00BC03E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социальной инфраструктуры,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дотация,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</w:t>
      </w:r>
      <w:r w:rsidRPr="0073715C">
        <w:rPr>
          <w:rFonts w:ascii="Arial" w:hAnsi="Arial" w:cs="Arial"/>
          <w:sz w:val="24"/>
          <w:szCs w:val="24"/>
        </w:rPr>
        <w:t xml:space="preserve">на </w:t>
      </w:r>
    </w:p>
    <w:p w:rsidR="00AA70F6" w:rsidRPr="00796429" w:rsidRDefault="00BC03E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местных бюджетов для решения отдельных вопросов местного значения в связи с развитием </w:t>
      </w:r>
    </w:p>
    <w:p w:rsidR="009D64B2" w:rsidRDefault="00BC03E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социальной инфраструктуры</w:t>
      </w:r>
      <w:r w:rsidRPr="0073715C">
        <w:rPr>
          <w:rFonts w:ascii="Arial" w:hAnsi="Arial" w:cs="Arial"/>
          <w:sz w:val="24"/>
          <w:szCs w:val="24"/>
        </w:rPr>
        <w:t xml:space="preserve"> в 20</w:t>
      </w:r>
      <w:r>
        <w:rPr>
          <w:rFonts w:ascii="Arial" w:hAnsi="Arial" w:cs="Arial"/>
          <w:sz w:val="24"/>
          <w:szCs w:val="24"/>
        </w:rPr>
        <w:t>22</w:t>
      </w:r>
      <w:r w:rsidRPr="0073715C">
        <w:rPr>
          <w:rFonts w:ascii="Arial" w:hAnsi="Arial" w:cs="Arial"/>
          <w:sz w:val="24"/>
          <w:szCs w:val="24"/>
        </w:rPr>
        <w:t xml:space="preserve"> году</w:t>
      </w:r>
    </w:p>
    <w:p w:rsidR="00BC03E1" w:rsidRPr="0073715C" w:rsidRDefault="00BC03E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4B2" w:rsidRDefault="009D64B2" w:rsidP="009D64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3715C">
        <w:rPr>
          <w:rFonts w:ascii="Arial" w:hAnsi="Arial" w:cs="Arial"/>
          <w:sz w:val="24"/>
          <w:szCs w:val="24"/>
        </w:rPr>
        <w:t xml:space="preserve">Настоящий Порядок регламентирует процедуру </w:t>
      </w:r>
      <w:r w:rsidR="006333FA">
        <w:rPr>
          <w:rFonts w:ascii="Arial" w:hAnsi="Arial" w:cs="Arial"/>
          <w:sz w:val="24"/>
          <w:szCs w:val="24"/>
        </w:rPr>
        <w:t>распределения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BF5C88" w:rsidRPr="0073715C">
        <w:rPr>
          <w:rFonts w:ascii="Arial" w:hAnsi="Arial" w:cs="Arial"/>
          <w:sz w:val="24"/>
          <w:szCs w:val="24"/>
        </w:rPr>
        <w:t>ин</w:t>
      </w:r>
      <w:r w:rsidR="00BF5C88">
        <w:rPr>
          <w:rFonts w:ascii="Arial" w:hAnsi="Arial" w:cs="Arial"/>
          <w:sz w:val="24"/>
          <w:szCs w:val="24"/>
        </w:rPr>
        <w:t>ого</w:t>
      </w:r>
      <w:r w:rsidR="00BF5C88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BF5C88">
        <w:rPr>
          <w:rFonts w:ascii="Arial" w:hAnsi="Arial" w:cs="Arial"/>
          <w:sz w:val="24"/>
          <w:szCs w:val="24"/>
        </w:rPr>
        <w:t>ого</w:t>
      </w:r>
      <w:r w:rsidR="00BF5C88" w:rsidRPr="0073715C">
        <w:rPr>
          <w:rFonts w:ascii="Arial" w:hAnsi="Arial" w:cs="Arial"/>
          <w:sz w:val="24"/>
          <w:szCs w:val="24"/>
        </w:rPr>
        <w:t xml:space="preserve"> трансферт</w:t>
      </w:r>
      <w:r w:rsidR="00BF5C88">
        <w:rPr>
          <w:rFonts w:ascii="Arial" w:hAnsi="Arial" w:cs="Arial"/>
          <w:sz w:val="24"/>
          <w:szCs w:val="24"/>
        </w:rPr>
        <w:t>а</w:t>
      </w:r>
      <w:r w:rsidR="00BF5C88"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="00BF5C88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F5C88" w:rsidRPr="0073715C">
        <w:rPr>
          <w:rFonts w:ascii="Arial" w:hAnsi="Arial" w:cs="Arial"/>
          <w:sz w:val="24"/>
          <w:szCs w:val="24"/>
        </w:rPr>
        <w:t xml:space="preserve"> муниципал</w:t>
      </w:r>
      <w:r w:rsidR="00BF5C88" w:rsidRPr="0073715C">
        <w:rPr>
          <w:rFonts w:ascii="Arial" w:hAnsi="Arial" w:cs="Arial"/>
          <w:sz w:val="24"/>
          <w:szCs w:val="24"/>
        </w:rPr>
        <w:t>ь</w:t>
      </w:r>
      <w:r w:rsidR="00BF5C88" w:rsidRPr="0073715C">
        <w:rPr>
          <w:rFonts w:ascii="Arial" w:hAnsi="Arial" w:cs="Arial"/>
          <w:sz w:val="24"/>
          <w:szCs w:val="24"/>
        </w:rPr>
        <w:t xml:space="preserve">ного района Волгоградской области </w:t>
      </w:r>
      <w:r w:rsidR="00BF5C88">
        <w:rPr>
          <w:rFonts w:ascii="Arial" w:hAnsi="Arial" w:cs="Arial"/>
          <w:sz w:val="24"/>
          <w:szCs w:val="24"/>
        </w:rPr>
        <w:t>на развитие социальной инфраструктуры, источником финансового обеспечения которого является дотация, предоста</w:t>
      </w:r>
      <w:r w:rsidR="00BF5C88">
        <w:rPr>
          <w:rFonts w:ascii="Arial" w:hAnsi="Arial" w:cs="Arial"/>
          <w:sz w:val="24"/>
          <w:szCs w:val="24"/>
        </w:rPr>
        <w:t>в</w:t>
      </w:r>
      <w:r w:rsidR="00BF5C88"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 w:rsidR="00BF5C8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F5C8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</w:t>
      </w:r>
      <w:r w:rsidR="00BF5C88" w:rsidRPr="0073715C">
        <w:rPr>
          <w:rFonts w:ascii="Arial" w:hAnsi="Arial" w:cs="Arial"/>
          <w:sz w:val="24"/>
          <w:szCs w:val="24"/>
        </w:rPr>
        <w:t xml:space="preserve">на </w:t>
      </w:r>
      <w:r w:rsidR="00BF5C88">
        <w:rPr>
          <w:rFonts w:ascii="Arial" w:hAnsi="Arial" w:cs="Arial"/>
          <w:sz w:val="24"/>
          <w:szCs w:val="24"/>
        </w:rPr>
        <w:t>поддержку мер по обеспечению сбала</w:t>
      </w:r>
      <w:r w:rsidR="00BF5C88">
        <w:rPr>
          <w:rFonts w:ascii="Arial" w:hAnsi="Arial" w:cs="Arial"/>
          <w:sz w:val="24"/>
          <w:szCs w:val="24"/>
        </w:rPr>
        <w:t>н</w:t>
      </w:r>
      <w:r w:rsidR="00BF5C88">
        <w:rPr>
          <w:rFonts w:ascii="Arial" w:hAnsi="Arial" w:cs="Arial"/>
          <w:sz w:val="24"/>
          <w:szCs w:val="24"/>
        </w:rPr>
        <w:t>сированности местных бюджетов для решения отдельных вопросов местного значения в связи с развитием социальной инфраструктуры</w:t>
      </w:r>
      <w:r w:rsidR="00BF5C88" w:rsidRPr="0073715C">
        <w:rPr>
          <w:rFonts w:ascii="Arial" w:hAnsi="Arial" w:cs="Arial"/>
          <w:sz w:val="24"/>
          <w:szCs w:val="24"/>
        </w:rPr>
        <w:t xml:space="preserve"> в 20</w:t>
      </w:r>
      <w:r w:rsidR="00BF5C88">
        <w:rPr>
          <w:rFonts w:ascii="Arial" w:hAnsi="Arial" w:cs="Arial"/>
          <w:sz w:val="24"/>
          <w:szCs w:val="24"/>
        </w:rPr>
        <w:t>22</w:t>
      </w:r>
      <w:r w:rsidR="00BF5C88" w:rsidRPr="0073715C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(далее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– иной межбюджетный трансферт).</w:t>
      </w:r>
    </w:p>
    <w:p w:rsidR="009D64B2" w:rsidRDefault="009D64B2" w:rsidP="0063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Главным распорядителем бюджетных средств, направленных на в</w:t>
      </w:r>
      <w:r w:rsidRPr="0073715C">
        <w:rPr>
          <w:rFonts w:ascii="Arial" w:hAnsi="Arial" w:cs="Arial"/>
          <w:sz w:val="24"/>
          <w:szCs w:val="24"/>
        </w:rPr>
        <w:t>ы</w:t>
      </w:r>
      <w:r w:rsidRPr="0073715C">
        <w:rPr>
          <w:rFonts w:ascii="Arial" w:hAnsi="Arial" w:cs="Arial"/>
          <w:sz w:val="24"/>
          <w:szCs w:val="24"/>
        </w:rPr>
        <w:t xml:space="preserve">плату иного межбюджетного трансферта, является администрация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6333FA"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Предоставление иного межбюджетного трансферта осуществляется в пределах бюджетных ассигнований на соответствующий финансовый год и л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митов бюджетных обязательств, доведенных 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202</w:t>
      </w:r>
      <w:r w:rsidR="00E93C7A">
        <w:rPr>
          <w:rFonts w:ascii="Arial" w:eastAsiaTheme="minorHAnsi" w:hAnsi="Arial" w:cs="Arial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год.</w:t>
      </w:r>
    </w:p>
    <w:p w:rsidR="006333FA" w:rsidRPr="004347CC" w:rsidRDefault="006333FA" w:rsidP="004347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347CC">
        <w:rPr>
          <w:rFonts w:ascii="Arial" w:hAnsi="Arial" w:cs="Arial"/>
          <w:sz w:val="24"/>
          <w:szCs w:val="24"/>
        </w:rPr>
        <w:t>4</w:t>
      </w:r>
      <w:r w:rsidR="009D64B2" w:rsidRPr="004347CC">
        <w:rPr>
          <w:rFonts w:ascii="Arial" w:hAnsi="Arial" w:cs="Arial"/>
          <w:sz w:val="24"/>
          <w:szCs w:val="24"/>
        </w:rPr>
        <w:t>. Право на получение иного межбюджетного трансферта имеют</w:t>
      </w:r>
      <w:r w:rsidRPr="004347CC">
        <w:rPr>
          <w:rFonts w:ascii="Arial" w:hAnsi="Arial" w:cs="Arial"/>
          <w:sz w:val="24"/>
          <w:szCs w:val="24"/>
        </w:rPr>
        <w:t xml:space="preserve"> посел</w:t>
      </w:r>
      <w:r w:rsidRPr="004347CC">
        <w:rPr>
          <w:rFonts w:ascii="Arial" w:hAnsi="Arial" w:cs="Arial"/>
          <w:sz w:val="24"/>
          <w:szCs w:val="24"/>
        </w:rPr>
        <w:t>е</w:t>
      </w:r>
      <w:r w:rsidRPr="004347CC">
        <w:rPr>
          <w:rFonts w:ascii="Arial" w:hAnsi="Arial" w:cs="Arial"/>
          <w:sz w:val="24"/>
          <w:szCs w:val="24"/>
        </w:rPr>
        <w:t>ния</w:t>
      </w:r>
      <w:r w:rsidR="004347CC" w:rsidRPr="004347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7CC" w:rsidRPr="004347CC"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 w:rsidR="004347CC" w:rsidRPr="004347C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</w:t>
      </w:r>
      <w:r w:rsidR="004347CC" w:rsidRPr="004347C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4347CC">
        <w:rPr>
          <w:rFonts w:ascii="Arial" w:hAnsi="Arial" w:cs="Arial"/>
          <w:sz w:val="24"/>
          <w:szCs w:val="24"/>
        </w:rPr>
        <w:t xml:space="preserve">, </w:t>
      </w:r>
      <w:r w:rsidR="0094147B">
        <w:rPr>
          <w:rFonts w:ascii="Arial" w:hAnsi="Arial" w:cs="Arial"/>
          <w:sz w:val="24"/>
          <w:szCs w:val="24"/>
        </w:rPr>
        <w:t>осущест</w:t>
      </w:r>
      <w:r w:rsidR="0094147B">
        <w:rPr>
          <w:rFonts w:ascii="Arial" w:hAnsi="Arial" w:cs="Arial"/>
          <w:sz w:val="24"/>
          <w:szCs w:val="24"/>
        </w:rPr>
        <w:t>в</w:t>
      </w:r>
      <w:r w:rsidR="0094147B">
        <w:rPr>
          <w:rFonts w:ascii="Arial" w:hAnsi="Arial" w:cs="Arial"/>
          <w:sz w:val="24"/>
          <w:szCs w:val="24"/>
        </w:rPr>
        <w:t>ля</w:t>
      </w:r>
      <w:r w:rsidR="00E11BA9">
        <w:rPr>
          <w:rFonts w:ascii="Arial" w:hAnsi="Arial" w:cs="Arial"/>
          <w:sz w:val="24"/>
          <w:szCs w:val="24"/>
        </w:rPr>
        <w:t>ющие</w:t>
      </w:r>
      <w:r w:rsidRPr="004347C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94147B">
        <w:rPr>
          <w:rFonts w:ascii="Arial" w:hAnsi="Arial" w:cs="Arial"/>
          <w:sz w:val="24"/>
          <w:szCs w:val="24"/>
        </w:rPr>
        <w:t>в 2022</w:t>
      </w:r>
      <w:r w:rsidR="0094147B" w:rsidRPr="004347CC">
        <w:rPr>
          <w:rFonts w:ascii="Arial" w:hAnsi="Arial" w:cs="Arial"/>
          <w:sz w:val="24"/>
          <w:szCs w:val="24"/>
        </w:rPr>
        <w:t xml:space="preserve"> году </w:t>
      </w:r>
      <w:r w:rsidR="0094147B">
        <w:rPr>
          <w:rFonts w:ascii="Arial" w:hAnsi="Arial" w:cs="Arial"/>
          <w:sz w:val="24"/>
          <w:szCs w:val="24"/>
        </w:rPr>
        <w:t>мероприятия по благоустройству территорий, прилегающих к отделению почтовой связи</w:t>
      </w:r>
      <w:r w:rsidR="004347CC" w:rsidRPr="004347CC">
        <w:rPr>
          <w:rFonts w:ascii="Arial" w:hAnsi="Arial" w:cs="Arial"/>
          <w:sz w:val="24"/>
          <w:szCs w:val="24"/>
        </w:rPr>
        <w:t>.</w:t>
      </w:r>
    </w:p>
    <w:p w:rsidR="00947F14" w:rsidRDefault="00EB0369" w:rsidP="0094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. Условия предоставления иного межбюджетного трансферта:</w:t>
      </w:r>
      <w:r w:rsidR="00947F14" w:rsidRPr="00947F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47F14" w:rsidRDefault="00947F14" w:rsidP="0094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недопущение возникновения по состоянию на 01.01.2023 просроченной задолженности по заработной плате с начислениями перед работниками бю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>
        <w:rPr>
          <w:rFonts w:ascii="Arial" w:eastAsiaTheme="minorHAnsi" w:hAnsi="Arial" w:cs="Arial"/>
          <w:sz w:val="24"/>
          <w:szCs w:val="24"/>
          <w:lang w:eastAsia="en-US"/>
        </w:rPr>
        <w:t>жетных и казенных учреждений (за исключением задолженности, источником погашения которой являются субвенции, получаемые из областного бюджета);</w:t>
      </w:r>
    </w:p>
    <w:p w:rsidR="00EB0369" w:rsidRDefault="00E020DC" w:rsidP="00EB0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- недопущение возникновения по состоянию на 01.01.202</w:t>
      </w:r>
      <w:r w:rsidR="00947F14">
        <w:rPr>
          <w:rFonts w:ascii="Arial" w:eastAsiaTheme="minorHAnsi" w:hAnsi="Arial" w:cs="Arial"/>
          <w:bCs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просроченной задолженности по обслуживанию и погашению муниципального долга</w:t>
      </w:r>
      <w:r w:rsidR="00947F14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  <w:r w:rsidR="00EB03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9D64B2" w:rsidRDefault="00EB0369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. Иной межбюджетный трансферт предоставляется бюджетам посел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ний </w:t>
      </w:r>
      <w:proofErr w:type="spellStart"/>
      <w:r w:rsidR="009D64B2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основ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нии соглашения о предоставлении иного межбюджетного трансферта, закл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ченного между администрацией поселения </w:t>
      </w:r>
      <w:proofErr w:type="spellStart"/>
      <w:r w:rsidR="009D64B2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и администрацией </w:t>
      </w:r>
      <w:proofErr w:type="spellStart"/>
      <w:r w:rsidR="009D64B2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ного района Волгоградской области. 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Соглашение о предоставлении иного межбюджетного трансферта дол</w:t>
      </w:r>
      <w:r>
        <w:rPr>
          <w:rFonts w:ascii="Arial" w:eastAsiaTheme="minorHAnsi" w:hAnsi="Arial" w:cs="Arial"/>
          <w:sz w:val="24"/>
          <w:szCs w:val="24"/>
          <w:lang w:eastAsia="en-US"/>
        </w:rPr>
        <w:t>ж</w:t>
      </w:r>
      <w:r>
        <w:rPr>
          <w:rFonts w:ascii="Arial" w:eastAsiaTheme="minorHAnsi" w:hAnsi="Arial" w:cs="Arial"/>
          <w:sz w:val="24"/>
          <w:szCs w:val="24"/>
          <w:lang w:eastAsia="en-US"/>
        </w:rPr>
        <w:t>но содержать:</w:t>
      </w:r>
    </w:p>
    <w:p w:rsidR="00B70FE1" w:rsidRDefault="00B70FE1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обязательство администрации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62DFD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862DFD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862DFD">
        <w:rPr>
          <w:rFonts w:ascii="Arial" w:eastAsiaTheme="minorHAnsi" w:hAnsi="Arial" w:cs="Arial"/>
          <w:sz w:val="24"/>
          <w:szCs w:val="24"/>
          <w:lang w:eastAsia="en-US"/>
        </w:rPr>
        <w:t xml:space="preserve">ниципального 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>Волгоградской области по реализации мер по обеспеч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нию сбалансированности местного бюджета указанных в пункте 5 настоящего порядка;</w:t>
      </w:r>
    </w:p>
    <w:p w:rsidR="00B70FE1" w:rsidRDefault="00B70FE1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порядок перечисления иного межбюджетного трансферта;</w:t>
      </w:r>
    </w:p>
    <w:p w:rsidR="000214DC" w:rsidRDefault="000214DC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ответственность администрации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62DFD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 – получателя иного межбю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>
        <w:rPr>
          <w:rFonts w:ascii="Arial" w:eastAsiaTheme="minorHAnsi" w:hAnsi="Arial" w:cs="Arial"/>
          <w:sz w:val="24"/>
          <w:szCs w:val="24"/>
          <w:lang w:eastAsia="en-US"/>
        </w:rPr>
        <w:t>жетного трансферта за неисполнение обязательства;</w:t>
      </w:r>
    </w:p>
    <w:p w:rsidR="009D64B2" w:rsidRPr="00F956BE" w:rsidRDefault="009D64B2" w:rsidP="00F9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F956BE" w:rsidRPr="00F956BE">
        <w:rPr>
          <w:rFonts w:ascii="Arial" w:eastAsiaTheme="minorHAnsi" w:hAnsi="Arial" w:cs="Arial"/>
          <w:sz w:val="24"/>
          <w:szCs w:val="24"/>
          <w:lang w:eastAsia="en-US"/>
        </w:rPr>
        <w:t>условия предоставления иного межбюджетного трансферта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34EB" w:rsidRDefault="00D134EB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>- сроки и формы представления отчетов об использовании иного ме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="000214DC">
        <w:rPr>
          <w:rFonts w:ascii="Arial" w:eastAsiaTheme="minorHAnsi" w:hAnsi="Arial" w:cs="Arial"/>
          <w:sz w:val="24"/>
          <w:szCs w:val="24"/>
          <w:lang w:eastAsia="en-US"/>
        </w:rPr>
        <w:t>бюджетного трансферта;</w:t>
      </w:r>
    </w:p>
    <w:p w:rsidR="000214DC" w:rsidRDefault="000214DC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иные положения.</w:t>
      </w:r>
    </w:p>
    <w:p w:rsidR="009D64B2" w:rsidRDefault="00EB0369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4B2" w:rsidRPr="0073715C">
        <w:rPr>
          <w:rFonts w:ascii="Arial" w:hAnsi="Arial" w:cs="Arial"/>
          <w:sz w:val="24"/>
          <w:szCs w:val="24"/>
        </w:rPr>
        <w:t xml:space="preserve">. </w:t>
      </w:r>
      <w:r w:rsidR="009D64B2">
        <w:rPr>
          <w:rFonts w:ascii="Arial" w:hAnsi="Arial" w:cs="Arial"/>
          <w:sz w:val="24"/>
          <w:szCs w:val="24"/>
        </w:rPr>
        <w:t>Иной межбюджетный трансферт носит целевой характер и не может быть использован на иные цели.</w:t>
      </w:r>
    </w:p>
    <w:p w:rsidR="00EB0369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ласти предоставляют в финансовый орган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она отчет об использовании иного межбюджетного трансферта. Порядок, сроки представления отчетов, а так же форма отчета устанавливается </w:t>
      </w:r>
      <w:r w:rsidR="001B1815">
        <w:rPr>
          <w:rFonts w:ascii="Arial" w:hAnsi="Arial" w:cs="Arial"/>
          <w:sz w:val="24"/>
          <w:szCs w:val="24"/>
        </w:rPr>
        <w:t>соглашением о предоставлении иного межбюджетного трансферта</w:t>
      </w:r>
      <w:r>
        <w:rPr>
          <w:rFonts w:ascii="Arial" w:hAnsi="Arial" w:cs="Arial"/>
          <w:sz w:val="24"/>
          <w:szCs w:val="24"/>
        </w:rPr>
        <w:t>.</w:t>
      </w:r>
    </w:p>
    <w:p w:rsidR="00EB0369" w:rsidRPr="0073715C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Несоблюдение условий предоставления иных межбюджетных тран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фертов, указанных в пункте 5 настоящего порядка влечет бесспорное взыск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 или сокращение предоставления иных межбюджетных трансфертов.</w:t>
      </w:r>
    </w:p>
    <w:p w:rsidR="009D64B2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D64B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64B2">
        <w:rPr>
          <w:rFonts w:ascii="Arial" w:hAnsi="Arial" w:cs="Arial"/>
          <w:sz w:val="24"/>
          <w:szCs w:val="24"/>
        </w:rPr>
        <w:t>Контроль за</w:t>
      </w:r>
      <w:proofErr w:type="gramEnd"/>
      <w:r w:rsidR="009D64B2">
        <w:rPr>
          <w:rFonts w:ascii="Arial" w:hAnsi="Arial" w:cs="Arial"/>
          <w:sz w:val="24"/>
          <w:szCs w:val="24"/>
        </w:rPr>
        <w:t xml:space="preserve"> целевым использованием иного межбюджетного тран</w:t>
      </w:r>
      <w:r w:rsidR="009D64B2">
        <w:rPr>
          <w:rFonts w:ascii="Arial" w:hAnsi="Arial" w:cs="Arial"/>
          <w:sz w:val="24"/>
          <w:szCs w:val="24"/>
        </w:rPr>
        <w:t>с</w:t>
      </w:r>
      <w:r w:rsidR="009D64B2">
        <w:rPr>
          <w:rFonts w:ascii="Arial" w:hAnsi="Arial" w:cs="Arial"/>
          <w:sz w:val="24"/>
          <w:szCs w:val="24"/>
        </w:rPr>
        <w:t>ферта осуществляется в соответствии с действующим законодательством.</w:t>
      </w:r>
    </w:p>
    <w:p w:rsidR="00E020DC" w:rsidRDefault="00E020DC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56BE" w:rsidRPr="0073715C" w:rsidRDefault="00F956BE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67E2" w:rsidRPr="0073715C" w:rsidRDefault="009D64B2" w:rsidP="00EB0369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4367E2" w:rsidTr="00AA70F6">
        <w:tc>
          <w:tcPr>
            <w:tcW w:w="4219" w:type="dxa"/>
          </w:tcPr>
          <w:p w:rsidR="004367E2" w:rsidRDefault="004367E2" w:rsidP="00EB0369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4367E2" w:rsidRDefault="004367E2" w:rsidP="00EB0369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 - финансовой политики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</w:tc>
      </w:tr>
    </w:tbl>
    <w:p w:rsidR="009D64B2" w:rsidRPr="0073715C" w:rsidRDefault="009D64B2" w:rsidP="00EB0369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DFD" w:rsidRDefault="00862DFD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DFD" w:rsidRDefault="00862DFD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DFD" w:rsidRDefault="00862DFD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DFD" w:rsidRDefault="00862DFD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DFD" w:rsidRDefault="00862DFD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36880" w:rsidRPr="00536880" w:rsidRDefault="00536880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A70F6" w:rsidRPr="00796429" w:rsidRDefault="00AA70F6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A70F6" w:rsidRPr="00796429" w:rsidRDefault="00AA70F6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A70F6" w:rsidRPr="00796429" w:rsidRDefault="00AA70F6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A70F6" w:rsidRPr="00796429" w:rsidRDefault="00AA70F6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DFD" w:rsidRDefault="00862DFD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A70F6" w:rsidRDefault="00AA70F6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DFD" w:rsidRDefault="00862DFD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62DFD" w:rsidRDefault="00862DFD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62"/>
      </w:tblGrid>
      <w:tr w:rsidR="009D64B2" w:rsidTr="006333FA">
        <w:trPr>
          <w:trHeight w:val="1266"/>
        </w:trPr>
        <w:tc>
          <w:tcPr>
            <w:tcW w:w="5495" w:type="dxa"/>
          </w:tcPr>
          <w:p w:rsidR="00862DFD" w:rsidRDefault="00862DFD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862DFD" w:rsidRDefault="00862DFD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862DFD" w:rsidRDefault="00862DFD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862DFD" w:rsidRDefault="00862DFD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862DFD" w:rsidRDefault="00862DFD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9D64B2" w:rsidRDefault="009D64B2" w:rsidP="00B01327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062" w:type="dxa"/>
          </w:tcPr>
          <w:p w:rsidR="009D64B2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УТВЕРЖДЕНА</w:t>
            </w:r>
          </w:p>
          <w:p w:rsidR="009D64B2" w:rsidRPr="00430DBB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="00551E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796429">
              <w:rPr>
                <w:rFonts w:ascii="Arial" w:hAnsi="Arial" w:cs="Arial"/>
                <w:color w:val="000000"/>
                <w:sz w:val="24"/>
                <w:szCs w:val="24"/>
              </w:rPr>
              <w:t>21.12.2022 № 2217</w:t>
            </w: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AA70F6" w:rsidP="009D64B2">
      <w:pPr>
        <w:tabs>
          <w:tab w:val="left" w:pos="4678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</w:t>
      </w:r>
    </w:p>
    <w:p w:rsidR="00B01327" w:rsidRPr="00AA70F6" w:rsidRDefault="00B01327" w:rsidP="009D64B2">
      <w:pPr>
        <w:tabs>
          <w:tab w:val="left" w:pos="4678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AA70F6" w:rsidRDefault="009D64B2" w:rsidP="00441E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распределения иного межбюджетного трансферта </w:t>
      </w:r>
      <w:r w:rsidR="00441E2E" w:rsidRPr="0073715C">
        <w:rPr>
          <w:rFonts w:ascii="Arial" w:hAnsi="Arial" w:cs="Arial"/>
          <w:sz w:val="24"/>
          <w:szCs w:val="24"/>
        </w:rPr>
        <w:t xml:space="preserve">бюджетам поселений </w:t>
      </w:r>
    </w:p>
    <w:p w:rsidR="00AA70F6" w:rsidRDefault="00441E2E" w:rsidP="00441E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на развитие </w:t>
      </w:r>
    </w:p>
    <w:p w:rsidR="00AA70F6" w:rsidRDefault="00441E2E" w:rsidP="00441E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социальной инфраструктуры,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дотация,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</w:t>
      </w:r>
      <w:r w:rsidRPr="0073715C">
        <w:rPr>
          <w:rFonts w:ascii="Arial" w:hAnsi="Arial" w:cs="Arial"/>
          <w:sz w:val="24"/>
          <w:szCs w:val="24"/>
        </w:rPr>
        <w:t xml:space="preserve">на </w:t>
      </w:r>
    </w:p>
    <w:p w:rsidR="00AA70F6" w:rsidRDefault="00441E2E" w:rsidP="00441E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местных бюджетов для решения отдельных вопросов местного значения в связи с развитием </w:t>
      </w:r>
    </w:p>
    <w:p w:rsidR="00441E2E" w:rsidRDefault="00441E2E" w:rsidP="00441E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социальной инфраструктуры</w:t>
      </w:r>
      <w:r w:rsidRPr="0073715C">
        <w:rPr>
          <w:rFonts w:ascii="Arial" w:hAnsi="Arial" w:cs="Arial"/>
          <w:sz w:val="24"/>
          <w:szCs w:val="24"/>
        </w:rPr>
        <w:t xml:space="preserve"> в 20</w:t>
      </w:r>
      <w:r>
        <w:rPr>
          <w:rFonts w:ascii="Arial" w:hAnsi="Arial" w:cs="Arial"/>
          <w:sz w:val="24"/>
          <w:szCs w:val="24"/>
        </w:rPr>
        <w:t>22</w:t>
      </w:r>
      <w:r w:rsidRPr="0073715C">
        <w:rPr>
          <w:rFonts w:ascii="Arial" w:hAnsi="Arial" w:cs="Arial"/>
          <w:sz w:val="24"/>
          <w:szCs w:val="24"/>
        </w:rPr>
        <w:t xml:space="preserve"> году</w:t>
      </w:r>
    </w:p>
    <w:p w:rsidR="009D64B2" w:rsidRPr="0073715C" w:rsidRDefault="009D64B2" w:rsidP="00441E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1B1815">
        <w:rPr>
          <w:rFonts w:ascii="Arial" w:hAnsi="Arial" w:cs="Arial"/>
          <w:sz w:val="24"/>
          <w:szCs w:val="24"/>
        </w:rPr>
        <w:t>Настоящая методика</w:t>
      </w:r>
      <w:r>
        <w:rPr>
          <w:rFonts w:ascii="Arial" w:hAnsi="Arial" w:cs="Arial"/>
          <w:sz w:val="24"/>
          <w:szCs w:val="24"/>
        </w:rPr>
        <w:t xml:space="preserve"> 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 xml:space="preserve">ом </w:t>
      </w:r>
      <w:r w:rsidR="00B35953">
        <w:rPr>
          <w:rFonts w:ascii="Arial" w:hAnsi="Arial" w:cs="Arial"/>
          <w:sz w:val="24"/>
          <w:szCs w:val="24"/>
        </w:rPr>
        <w:t>распр</w:t>
      </w:r>
      <w:r w:rsidR="00B35953">
        <w:rPr>
          <w:rFonts w:ascii="Arial" w:hAnsi="Arial" w:cs="Arial"/>
          <w:sz w:val="24"/>
          <w:szCs w:val="24"/>
        </w:rPr>
        <w:t>е</w:t>
      </w:r>
      <w:r w:rsidR="00B35953">
        <w:rPr>
          <w:rFonts w:ascii="Arial" w:hAnsi="Arial" w:cs="Arial"/>
          <w:sz w:val="24"/>
          <w:szCs w:val="24"/>
        </w:rPr>
        <w:t>деления</w:t>
      </w:r>
      <w:r w:rsidR="00B35953" w:rsidRPr="0073715C">
        <w:rPr>
          <w:rFonts w:ascii="Arial" w:hAnsi="Arial" w:cs="Arial"/>
          <w:sz w:val="24"/>
          <w:szCs w:val="24"/>
        </w:rPr>
        <w:t xml:space="preserve"> ин</w:t>
      </w:r>
      <w:r w:rsidR="00B35953">
        <w:rPr>
          <w:rFonts w:ascii="Arial" w:hAnsi="Arial" w:cs="Arial"/>
          <w:sz w:val="24"/>
          <w:szCs w:val="24"/>
        </w:rPr>
        <w:t>ого</w:t>
      </w:r>
      <w:r w:rsidR="00B35953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B35953">
        <w:rPr>
          <w:rFonts w:ascii="Arial" w:hAnsi="Arial" w:cs="Arial"/>
          <w:sz w:val="24"/>
          <w:szCs w:val="24"/>
        </w:rPr>
        <w:t>ого</w:t>
      </w:r>
      <w:r w:rsidR="00B35953" w:rsidRPr="0073715C">
        <w:rPr>
          <w:rFonts w:ascii="Arial" w:hAnsi="Arial" w:cs="Arial"/>
          <w:sz w:val="24"/>
          <w:szCs w:val="24"/>
        </w:rPr>
        <w:t xml:space="preserve"> трансферт</w:t>
      </w:r>
      <w:r w:rsidR="00B35953">
        <w:rPr>
          <w:rFonts w:ascii="Arial" w:hAnsi="Arial" w:cs="Arial"/>
          <w:sz w:val="24"/>
          <w:szCs w:val="24"/>
        </w:rPr>
        <w:t>а</w:t>
      </w:r>
      <w:r w:rsidR="00B35953"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="00B35953" w:rsidRPr="0073715C">
        <w:rPr>
          <w:rFonts w:ascii="Arial" w:hAnsi="Arial" w:cs="Arial"/>
          <w:sz w:val="24"/>
          <w:szCs w:val="24"/>
        </w:rPr>
        <w:t>Светлоярск</w:t>
      </w:r>
      <w:r w:rsidR="00B35953" w:rsidRPr="0073715C">
        <w:rPr>
          <w:rFonts w:ascii="Arial" w:hAnsi="Arial" w:cs="Arial"/>
          <w:sz w:val="24"/>
          <w:szCs w:val="24"/>
        </w:rPr>
        <w:t>о</w:t>
      </w:r>
      <w:r w:rsidR="00B35953" w:rsidRPr="0073715C">
        <w:rPr>
          <w:rFonts w:ascii="Arial" w:hAnsi="Arial" w:cs="Arial"/>
          <w:sz w:val="24"/>
          <w:szCs w:val="24"/>
        </w:rPr>
        <w:t>го</w:t>
      </w:r>
      <w:proofErr w:type="spellEnd"/>
      <w:r w:rsidR="00B35953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B35953">
        <w:rPr>
          <w:rFonts w:ascii="Arial" w:hAnsi="Arial" w:cs="Arial"/>
          <w:sz w:val="24"/>
          <w:szCs w:val="24"/>
        </w:rPr>
        <w:t>на развитие социальной и</w:t>
      </w:r>
      <w:r w:rsidR="00B35953">
        <w:rPr>
          <w:rFonts w:ascii="Arial" w:hAnsi="Arial" w:cs="Arial"/>
          <w:sz w:val="24"/>
          <w:szCs w:val="24"/>
        </w:rPr>
        <w:t>н</w:t>
      </w:r>
      <w:r w:rsidR="00B35953">
        <w:rPr>
          <w:rFonts w:ascii="Arial" w:hAnsi="Arial" w:cs="Arial"/>
          <w:sz w:val="24"/>
          <w:szCs w:val="24"/>
        </w:rPr>
        <w:t>фраструктуры, источником финансового обеспечения которого является дот</w:t>
      </w:r>
      <w:r w:rsidR="00B35953">
        <w:rPr>
          <w:rFonts w:ascii="Arial" w:hAnsi="Arial" w:cs="Arial"/>
          <w:sz w:val="24"/>
          <w:szCs w:val="24"/>
        </w:rPr>
        <w:t>а</w:t>
      </w:r>
      <w:r w:rsidR="00B35953">
        <w:rPr>
          <w:rFonts w:ascii="Arial" w:hAnsi="Arial" w:cs="Arial"/>
          <w:sz w:val="24"/>
          <w:szCs w:val="24"/>
        </w:rPr>
        <w:t xml:space="preserve">ция, предоставленная бюджету </w:t>
      </w:r>
      <w:proofErr w:type="spellStart"/>
      <w:r w:rsidR="00B3595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5953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B35953">
        <w:rPr>
          <w:rFonts w:ascii="Arial" w:hAnsi="Arial" w:cs="Arial"/>
          <w:sz w:val="24"/>
          <w:szCs w:val="24"/>
        </w:rPr>
        <w:t>о</w:t>
      </w:r>
      <w:r w:rsidR="00B35953">
        <w:rPr>
          <w:rFonts w:ascii="Arial" w:hAnsi="Arial" w:cs="Arial"/>
          <w:sz w:val="24"/>
          <w:szCs w:val="24"/>
        </w:rPr>
        <w:t xml:space="preserve">градской области из бюджета Волгоградской области </w:t>
      </w:r>
      <w:r w:rsidR="00B35953" w:rsidRPr="0073715C">
        <w:rPr>
          <w:rFonts w:ascii="Arial" w:hAnsi="Arial" w:cs="Arial"/>
          <w:sz w:val="24"/>
          <w:szCs w:val="24"/>
        </w:rPr>
        <w:t xml:space="preserve">на </w:t>
      </w:r>
      <w:r w:rsidR="00B35953">
        <w:rPr>
          <w:rFonts w:ascii="Arial" w:hAnsi="Arial" w:cs="Arial"/>
          <w:sz w:val="24"/>
          <w:szCs w:val="24"/>
        </w:rPr>
        <w:t>поддержку мер по обеспечению сбалансированности местных бюджетов для решения отдельных вопросов местного значения в связи с развитием социальной инфраструктуры</w:t>
      </w:r>
      <w:r w:rsidR="00B35953" w:rsidRPr="0073715C">
        <w:rPr>
          <w:rFonts w:ascii="Arial" w:hAnsi="Arial" w:cs="Arial"/>
          <w:sz w:val="24"/>
          <w:szCs w:val="24"/>
        </w:rPr>
        <w:t xml:space="preserve"> в</w:t>
      </w:r>
      <w:proofErr w:type="gramEnd"/>
      <w:r w:rsidR="00B35953" w:rsidRPr="0073715C">
        <w:rPr>
          <w:rFonts w:ascii="Arial" w:hAnsi="Arial" w:cs="Arial"/>
          <w:sz w:val="24"/>
          <w:szCs w:val="24"/>
        </w:rPr>
        <w:t xml:space="preserve"> 20</w:t>
      </w:r>
      <w:r w:rsidR="00B35953">
        <w:rPr>
          <w:rFonts w:ascii="Arial" w:hAnsi="Arial" w:cs="Arial"/>
          <w:sz w:val="24"/>
          <w:szCs w:val="24"/>
        </w:rPr>
        <w:t>22</w:t>
      </w:r>
      <w:r w:rsidR="00B35953" w:rsidRPr="0073715C">
        <w:rPr>
          <w:rFonts w:ascii="Arial" w:hAnsi="Arial" w:cs="Arial"/>
          <w:sz w:val="24"/>
          <w:szCs w:val="24"/>
        </w:rPr>
        <w:t xml:space="preserve"> году</w:t>
      </w:r>
      <w:r w:rsidR="00EB0369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Порядок).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Размер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B35953">
        <w:rPr>
          <w:rFonts w:ascii="Arial" w:hAnsi="Arial" w:cs="Arial"/>
          <w:sz w:val="24"/>
          <w:szCs w:val="24"/>
        </w:rPr>
        <w:t>на развитие соц</w:t>
      </w:r>
      <w:r w:rsidR="00B35953">
        <w:rPr>
          <w:rFonts w:ascii="Arial" w:hAnsi="Arial" w:cs="Arial"/>
          <w:sz w:val="24"/>
          <w:szCs w:val="24"/>
        </w:rPr>
        <w:t>и</w:t>
      </w:r>
      <w:r w:rsidR="00B35953">
        <w:rPr>
          <w:rFonts w:ascii="Arial" w:hAnsi="Arial" w:cs="Arial"/>
          <w:sz w:val="24"/>
          <w:szCs w:val="24"/>
        </w:rPr>
        <w:t>альной инфраструктуры, источником финансового обеспечения которого явл</w:t>
      </w:r>
      <w:r w:rsidR="00B35953">
        <w:rPr>
          <w:rFonts w:ascii="Arial" w:hAnsi="Arial" w:cs="Arial"/>
          <w:sz w:val="24"/>
          <w:szCs w:val="24"/>
        </w:rPr>
        <w:t>я</w:t>
      </w:r>
      <w:r w:rsidR="00B35953">
        <w:rPr>
          <w:rFonts w:ascii="Arial" w:hAnsi="Arial" w:cs="Arial"/>
          <w:sz w:val="24"/>
          <w:szCs w:val="24"/>
        </w:rPr>
        <w:t xml:space="preserve">ется дотация, предоставленная бюджету </w:t>
      </w:r>
      <w:proofErr w:type="spellStart"/>
      <w:r w:rsidR="00B3595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5953">
        <w:rPr>
          <w:rFonts w:ascii="Arial" w:hAnsi="Arial" w:cs="Arial"/>
          <w:sz w:val="24"/>
          <w:szCs w:val="24"/>
        </w:rPr>
        <w:t xml:space="preserve"> муниципального рай</w:t>
      </w:r>
      <w:r w:rsidR="00B35953">
        <w:rPr>
          <w:rFonts w:ascii="Arial" w:hAnsi="Arial" w:cs="Arial"/>
          <w:sz w:val="24"/>
          <w:szCs w:val="24"/>
        </w:rPr>
        <w:t>о</w:t>
      </w:r>
      <w:r w:rsidR="00B35953">
        <w:rPr>
          <w:rFonts w:ascii="Arial" w:hAnsi="Arial" w:cs="Arial"/>
          <w:sz w:val="24"/>
          <w:szCs w:val="24"/>
        </w:rPr>
        <w:t xml:space="preserve">на Волгоградской области из бюджета Волгоградской области </w:t>
      </w:r>
      <w:r w:rsidR="00B35953" w:rsidRPr="0073715C">
        <w:rPr>
          <w:rFonts w:ascii="Arial" w:hAnsi="Arial" w:cs="Arial"/>
          <w:sz w:val="24"/>
          <w:szCs w:val="24"/>
        </w:rPr>
        <w:t xml:space="preserve">на </w:t>
      </w:r>
      <w:r w:rsidR="00B35953">
        <w:rPr>
          <w:rFonts w:ascii="Arial" w:hAnsi="Arial" w:cs="Arial"/>
          <w:sz w:val="24"/>
          <w:szCs w:val="24"/>
        </w:rPr>
        <w:t>поддержку мер по обеспечению сбалансированности местных бюджетов для решения о</w:t>
      </w:r>
      <w:r w:rsidR="00B35953">
        <w:rPr>
          <w:rFonts w:ascii="Arial" w:hAnsi="Arial" w:cs="Arial"/>
          <w:sz w:val="24"/>
          <w:szCs w:val="24"/>
        </w:rPr>
        <w:t>т</w:t>
      </w:r>
      <w:r w:rsidR="00B35953">
        <w:rPr>
          <w:rFonts w:ascii="Arial" w:hAnsi="Arial" w:cs="Arial"/>
          <w:sz w:val="24"/>
          <w:szCs w:val="24"/>
        </w:rPr>
        <w:t>дельных вопросов местного значения в связи с развитием социальной инфр</w:t>
      </w:r>
      <w:r w:rsidR="00B35953">
        <w:rPr>
          <w:rFonts w:ascii="Arial" w:hAnsi="Arial" w:cs="Arial"/>
          <w:sz w:val="24"/>
          <w:szCs w:val="24"/>
        </w:rPr>
        <w:t>а</w:t>
      </w:r>
      <w:r w:rsidR="00B35953">
        <w:rPr>
          <w:rFonts w:ascii="Arial" w:hAnsi="Arial" w:cs="Arial"/>
          <w:sz w:val="24"/>
          <w:szCs w:val="24"/>
        </w:rPr>
        <w:t>структуры</w:t>
      </w:r>
      <w:r w:rsidR="00B35953" w:rsidRPr="0073715C">
        <w:rPr>
          <w:rFonts w:ascii="Arial" w:hAnsi="Arial" w:cs="Arial"/>
          <w:sz w:val="24"/>
          <w:szCs w:val="24"/>
        </w:rPr>
        <w:t xml:space="preserve"> в 20</w:t>
      </w:r>
      <w:r w:rsidR="00B35953">
        <w:rPr>
          <w:rFonts w:ascii="Arial" w:hAnsi="Arial" w:cs="Arial"/>
          <w:sz w:val="24"/>
          <w:szCs w:val="24"/>
        </w:rPr>
        <w:t>22</w:t>
      </w:r>
      <w:r w:rsidR="00B35953" w:rsidRPr="0073715C">
        <w:rPr>
          <w:rFonts w:ascii="Arial" w:hAnsi="Arial" w:cs="Arial"/>
          <w:sz w:val="24"/>
          <w:szCs w:val="24"/>
        </w:rPr>
        <w:t xml:space="preserve"> году</w:t>
      </w:r>
      <w:r w:rsidR="00EB0369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 иной межбюджетный трансферт) определяется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ab/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 w:rsidR="00D048E4" w:rsidRPr="0073715C">
        <w:rPr>
          <w:rFonts w:ascii="Arial" w:hAnsi="Arial" w:cs="Arial"/>
          <w:sz w:val="24"/>
          <w:szCs w:val="24"/>
        </w:rPr>
        <w:t xml:space="preserve">∑ </w:t>
      </w:r>
      <w:proofErr w:type="spellStart"/>
      <w:r w:rsidR="00D048E4">
        <w:rPr>
          <w:rFonts w:ascii="Arial" w:hAnsi="Arial" w:cs="Arial"/>
          <w:sz w:val="24"/>
          <w:szCs w:val="24"/>
          <w:lang w:val="en-US"/>
        </w:rPr>
        <w:t>IMT</w:t>
      </w:r>
      <w:r w:rsidR="00D048E4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3715C">
        <w:rPr>
          <w:rFonts w:ascii="Arial" w:hAnsi="Arial" w:cs="Arial"/>
          <w:sz w:val="24"/>
          <w:szCs w:val="24"/>
        </w:rPr>
        <w:t>где: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распределению.</w:t>
      </w:r>
      <w:proofErr w:type="gramEnd"/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D048E4" w:rsidRPr="0073715C">
        <w:rPr>
          <w:rFonts w:ascii="Arial" w:hAnsi="Arial" w:cs="Arial"/>
          <w:sz w:val="24"/>
          <w:szCs w:val="24"/>
        </w:rPr>
        <w:t>∑</w:t>
      </w:r>
      <w:r w:rsidR="00D048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8E4">
        <w:rPr>
          <w:rFonts w:ascii="Arial" w:hAnsi="Arial" w:cs="Arial"/>
          <w:sz w:val="24"/>
          <w:szCs w:val="24"/>
          <w:lang w:val="en-US"/>
        </w:rPr>
        <w:t>IMT</w:t>
      </w:r>
      <w:r w:rsidR="00D048E4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– </w:t>
      </w:r>
      <w:r w:rsidR="00D048E4">
        <w:rPr>
          <w:rFonts w:ascii="Arial" w:hAnsi="Arial" w:cs="Arial"/>
          <w:sz w:val="24"/>
          <w:szCs w:val="24"/>
        </w:rPr>
        <w:t xml:space="preserve">сумма </w:t>
      </w:r>
      <w:r w:rsidRPr="0073715C">
        <w:rPr>
          <w:rFonts w:ascii="Arial" w:hAnsi="Arial" w:cs="Arial"/>
          <w:sz w:val="24"/>
          <w:szCs w:val="24"/>
        </w:rPr>
        <w:t>ин</w:t>
      </w:r>
      <w:r w:rsidR="00D048E4"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D048E4"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 w:rsidR="00D048E4">
        <w:rPr>
          <w:rFonts w:ascii="Arial" w:hAnsi="Arial" w:cs="Arial"/>
          <w:sz w:val="24"/>
          <w:szCs w:val="24"/>
        </w:rPr>
        <w:t>ов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F956BE">
        <w:rPr>
          <w:rFonts w:ascii="Arial" w:hAnsi="Arial" w:cs="Arial"/>
          <w:sz w:val="24"/>
          <w:szCs w:val="24"/>
        </w:rPr>
        <w:t>имеющих право на получение иного межбюджетного трансферта</w:t>
      </w:r>
      <w:r w:rsidR="001B1815">
        <w:rPr>
          <w:rFonts w:ascii="Arial" w:hAnsi="Arial" w:cs="Arial"/>
          <w:sz w:val="24"/>
          <w:szCs w:val="24"/>
        </w:rPr>
        <w:t xml:space="preserve"> в соответствии с пунктом 4 Порядка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48E4" w:rsidRDefault="00D048E4" w:rsidP="00D0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73715C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>, предоставляемого бю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</w:t>
      </w:r>
      <w:r>
        <w:rPr>
          <w:rFonts w:ascii="Arial" w:eastAsiaTheme="minorHAnsi" w:hAnsi="Arial" w:cs="Arial"/>
          <w:sz w:val="24"/>
          <w:szCs w:val="24"/>
          <w:lang w:eastAsia="en-US"/>
        </w:rPr>
        <w:t>б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ласти, </w:t>
      </w:r>
      <w:r w:rsidR="00F956BE">
        <w:rPr>
          <w:rFonts w:ascii="Arial" w:hAnsi="Arial" w:cs="Arial"/>
          <w:sz w:val="24"/>
          <w:szCs w:val="24"/>
        </w:rPr>
        <w:t>имеющего право на получение иного межбюджетного трансферта</w:t>
      </w:r>
      <w:r w:rsidR="001B1815">
        <w:rPr>
          <w:rFonts w:ascii="Arial" w:hAnsi="Arial" w:cs="Arial"/>
          <w:sz w:val="24"/>
          <w:szCs w:val="24"/>
        </w:rPr>
        <w:t xml:space="preserve"> в с</w:t>
      </w:r>
      <w:r w:rsidR="001B1815">
        <w:rPr>
          <w:rFonts w:ascii="Arial" w:hAnsi="Arial" w:cs="Arial"/>
          <w:sz w:val="24"/>
          <w:szCs w:val="24"/>
        </w:rPr>
        <w:t>о</w:t>
      </w:r>
      <w:r w:rsidR="001B1815">
        <w:rPr>
          <w:rFonts w:ascii="Arial" w:hAnsi="Arial" w:cs="Arial"/>
          <w:sz w:val="24"/>
          <w:szCs w:val="24"/>
        </w:rPr>
        <w:t>ответствии с пунктом 4 Порядка</w:t>
      </w:r>
      <w:r w:rsidR="00551E30">
        <w:rPr>
          <w:rFonts w:ascii="Arial" w:hAnsi="Arial" w:cs="Arial"/>
          <w:sz w:val="24"/>
          <w:szCs w:val="24"/>
        </w:rPr>
        <w:t>,</w:t>
      </w:r>
      <w:r w:rsidR="00551E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который определяется по формуле:</w:t>
      </w:r>
    </w:p>
    <w:p w:rsidR="00D048E4" w:rsidRDefault="00D048E4" w:rsidP="00D0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 =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C66AB">
        <w:rPr>
          <w:rFonts w:ascii="Arial" w:hAnsi="Arial" w:cs="Arial"/>
          <w:sz w:val="24"/>
          <w:szCs w:val="24"/>
        </w:rPr>
        <w:t xml:space="preserve">/ </w:t>
      </w:r>
      <w:r w:rsidRPr="00DC66AB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, где:</w:t>
      </w:r>
    </w:p>
    <w:p w:rsidR="00D048E4" w:rsidRDefault="00551E30" w:rsidP="00D0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48E4" w:rsidRPr="00DC66AB">
        <w:rPr>
          <w:rFonts w:ascii="Arial" w:hAnsi="Arial" w:cs="Arial"/>
          <w:sz w:val="24"/>
          <w:szCs w:val="24"/>
        </w:rPr>
        <w:t xml:space="preserve"> </w:t>
      </w:r>
      <w:r w:rsidR="00D048E4" w:rsidRPr="00DC66AB">
        <w:rPr>
          <w:rFonts w:ascii="Arial" w:hAnsi="Arial" w:cs="Arial"/>
          <w:sz w:val="24"/>
          <w:szCs w:val="24"/>
          <w:lang w:val="en-US"/>
        </w:rPr>
        <w:t>N</w:t>
      </w:r>
      <w:r w:rsidR="00D048E4" w:rsidRPr="00DC66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048E4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="00D048E4">
        <w:rPr>
          <w:rFonts w:ascii="Arial" w:hAnsi="Arial" w:cs="Arial"/>
          <w:sz w:val="24"/>
          <w:szCs w:val="24"/>
        </w:rPr>
        <w:t>количество</w:t>
      </w:r>
      <w:proofErr w:type="gramEnd"/>
      <w:r w:rsidR="00D048E4">
        <w:rPr>
          <w:rFonts w:ascii="Arial" w:hAnsi="Arial" w:cs="Arial"/>
          <w:sz w:val="24"/>
          <w:szCs w:val="24"/>
        </w:rPr>
        <w:t xml:space="preserve"> поселений </w:t>
      </w:r>
      <w:proofErr w:type="spellStart"/>
      <w:r w:rsidR="00D048E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048E4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D048E4">
        <w:rPr>
          <w:rFonts w:ascii="Arial" w:hAnsi="Arial" w:cs="Arial"/>
          <w:sz w:val="24"/>
          <w:szCs w:val="24"/>
        </w:rPr>
        <w:t>о</w:t>
      </w:r>
      <w:r w:rsidR="00D048E4">
        <w:rPr>
          <w:rFonts w:ascii="Arial" w:hAnsi="Arial" w:cs="Arial"/>
          <w:sz w:val="24"/>
          <w:szCs w:val="24"/>
        </w:rPr>
        <w:t xml:space="preserve">градской области, </w:t>
      </w:r>
      <w:r w:rsidR="00B976D6">
        <w:rPr>
          <w:rFonts w:ascii="Arial" w:hAnsi="Arial" w:cs="Arial"/>
          <w:sz w:val="24"/>
          <w:szCs w:val="24"/>
        </w:rPr>
        <w:t>имеющих право на получение иного межбюджетного тран</w:t>
      </w:r>
      <w:r w:rsidR="00B976D6">
        <w:rPr>
          <w:rFonts w:ascii="Arial" w:hAnsi="Arial" w:cs="Arial"/>
          <w:sz w:val="24"/>
          <w:szCs w:val="24"/>
        </w:rPr>
        <w:t>с</w:t>
      </w:r>
      <w:r w:rsidR="00B976D6">
        <w:rPr>
          <w:rFonts w:ascii="Arial" w:hAnsi="Arial" w:cs="Arial"/>
          <w:sz w:val="24"/>
          <w:szCs w:val="24"/>
        </w:rPr>
        <w:t>ферта</w:t>
      </w:r>
      <w:r w:rsidR="00D048E4"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7A29CD" w:rsidTr="00AA70F6">
        <w:tc>
          <w:tcPr>
            <w:tcW w:w="4361" w:type="dxa"/>
          </w:tcPr>
          <w:p w:rsidR="007A29CD" w:rsidRDefault="007A29CD" w:rsidP="00AE34D9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7A29CD" w:rsidRDefault="007A29CD" w:rsidP="00AE34D9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 - финансовой политики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</w:tc>
      </w:tr>
    </w:tbl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092BEB" w:rsidRDefault="00092BE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092BEB" w:rsidSect="00AA70F6">
          <w:pgSz w:w="11906" w:h="16838" w:code="9"/>
          <w:pgMar w:top="964" w:right="1134" w:bottom="73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0"/>
      </w:tblGrid>
      <w:tr w:rsidR="009D64B2" w:rsidTr="006333FA">
        <w:trPr>
          <w:trHeight w:val="1650"/>
        </w:trPr>
        <w:tc>
          <w:tcPr>
            <w:tcW w:w="4928" w:type="dxa"/>
          </w:tcPr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</w:tcPr>
          <w:p w:rsidR="009D64B2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9D64B2" w:rsidRPr="00430DBB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64B2" w:rsidRDefault="009D64B2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</w:t>
            </w:r>
          </w:p>
          <w:p w:rsidR="009D64B2" w:rsidRPr="00430DBB" w:rsidRDefault="00551E30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</w:p>
          <w:p w:rsidR="009D64B2" w:rsidRPr="00430DBB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796429">
              <w:rPr>
                <w:rFonts w:ascii="Arial" w:hAnsi="Arial" w:cs="Arial"/>
                <w:color w:val="000000"/>
                <w:sz w:val="24"/>
                <w:szCs w:val="24"/>
              </w:rPr>
              <w:t>21.12.2022 № 2217</w:t>
            </w: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9B2964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9B2964" w:rsidRDefault="00536880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</w:t>
      </w:r>
    </w:p>
    <w:p w:rsidR="00536880" w:rsidRDefault="00B35953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иного межбюджетного трансферта </w:t>
      </w:r>
      <w:r w:rsidRPr="0073715C">
        <w:rPr>
          <w:rFonts w:ascii="Arial" w:hAnsi="Arial" w:cs="Arial"/>
          <w:sz w:val="24"/>
          <w:szCs w:val="24"/>
        </w:rPr>
        <w:t xml:space="preserve">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</w:t>
      </w:r>
    </w:p>
    <w:p w:rsidR="00536880" w:rsidRDefault="00B35953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на развитие социальной </w:t>
      </w:r>
    </w:p>
    <w:p w:rsidR="00536880" w:rsidRDefault="00B35953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инфраструктуры,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</w:t>
      </w:r>
    </w:p>
    <w:p w:rsidR="00536880" w:rsidRDefault="00B35953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дотация,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</w:t>
      </w:r>
      <w:r w:rsidRPr="0073715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местных бюджетов для решения </w:t>
      </w:r>
    </w:p>
    <w:p w:rsidR="00536880" w:rsidRDefault="00B35953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отдельных вопросов местного значения в связи с развитием социальной </w:t>
      </w:r>
    </w:p>
    <w:p w:rsidR="009D64B2" w:rsidRDefault="00B35953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инфраструктуры</w:t>
      </w:r>
      <w:r w:rsidRPr="0073715C">
        <w:rPr>
          <w:rFonts w:ascii="Arial" w:hAnsi="Arial" w:cs="Arial"/>
          <w:sz w:val="24"/>
          <w:szCs w:val="24"/>
        </w:rPr>
        <w:t xml:space="preserve"> в 20</w:t>
      </w:r>
      <w:r>
        <w:rPr>
          <w:rFonts w:ascii="Arial" w:hAnsi="Arial" w:cs="Arial"/>
          <w:sz w:val="24"/>
          <w:szCs w:val="24"/>
        </w:rPr>
        <w:t>22</w:t>
      </w:r>
      <w:r w:rsidRPr="0073715C">
        <w:rPr>
          <w:rFonts w:ascii="Arial" w:hAnsi="Arial" w:cs="Arial"/>
          <w:sz w:val="24"/>
          <w:szCs w:val="24"/>
        </w:rPr>
        <w:t xml:space="preserve"> году</w:t>
      </w:r>
    </w:p>
    <w:p w:rsidR="00B35953" w:rsidRPr="0073715C" w:rsidRDefault="00B35953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9D64B2" w:rsidRPr="0073715C" w:rsidTr="006333FA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Размер иного МБТ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9D64B2" w:rsidRPr="0073715C" w:rsidTr="006333F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64B2" w:rsidRPr="0073715C" w:rsidTr="006333F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551E30" w:rsidP="006333F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B35953" w:rsidP="00551E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1E30">
              <w:rPr>
                <w:rFonts w:ascii="Arial" w:hAnsi="Arial" w:cs="Arial"/>
                <w:sz w:val="24"/>
                <w:szCs w:val="24"/>
              </w:rPr>
              <w:t>00</w:t>
            </w:r>
            <w:r w:rsidR="009D64B2">
              <w:rPr>
                <w:rFonts w:ascii="Arial" w:hAnsi="Arial" w:cs="Arial"/>
                <w:sz w:val="24"/>
                <w:szCs w:val="24"/>
              </w:rPr>
              <w:t>,</w:t>
            </w:r>
            <w:r w:rsidR="00551E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4B2" w:rsidRPr="0073715C" w:rsidTr="006333F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4B2" w:rsidRPr="0073715C" w:rsidTr="006333F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536880" w:rsidRDefault="00B35953" w:rsidP="00551E30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880">
              <w:rPr>
                <w:rFonts w:ascii="Arial" w:hAnsi="Arial" w:cs="Arial"/>
                <w:sz w:val="24"/>
                <w:szCs w:val="24"/>
              </w:rPr>
              <w:t>4</w:t>
            </w:r>
            <w:r w:rsidR="00551E30" w:rsidRPr="00536880">
              <w:rPr>
                <w:rFonts w:ascii="Arial" w:hAnsi="Arial" w:cs="Arial"/>
                <w:sz w:val="24"/>
                <w:szCs w:val="24"/>
              </w:rPr>
              <w:t>00</w:t>
            </w:r>
            <w:r w:rsidR="009D64B2" w:rsidRPr="00536880">
              <w:rPr>
                <w:rFonts w:ascii="Arial" w:hAnsi="Arial" w:cs="Arial"/>
                <w:sz w:val="24"/>
                <w:szCs w:val="24"/>
              </w:rPr>
              <w:t>,</w:t>
            </w:r>
            <w:r w:rsidR="00551E30" w:rsidRPr="005368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7A29CD" w:rsidTr="00AA70F6">
        <w:tc>
          <w:tcPr>
            <w:tcW w:w="4361" w:type="dxa"/>
          </w:tcPr>
          <w:p w:rsidR="007A29CD" w:rsidRDefault="007A29CD" w:rsidP="00AE34D9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7A29CD" w:rsidRDefault="007A29CD" w:rsidP="00AE34D9">
            <w:pPr>
              <w:tabs>
                <w:tab w:val="left" w:pos="67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 - финансовой политики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</w:tc>
      </w:tr>
    </w:tbl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sectPr w:rsidR="00FB5FC5" w:rsidSect="00F87D87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BA" w:rsidRDefault="00C26ABA" w:rsidP="00034D4A">
      <w:pPr>
        <w:spacing w:after="0" w:line="240" w:lineRule="auto"/>
      </w:pPr>
      <w:r>
        <w:separator/>
      </w:r>
    </w:p>
  </w:endnote>
  <w:endnote w:type="continuationSeparator" w:id="0">
    <w:p w:rsidR="00C26ABA" w:rsidRDefault="00C26ABA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BA" w:rsidRDefault="00C26ABA" w:rsidP="00034D4A">
      <w:pPr>
        <w:spacing w:after="0" w:line="240" w:lineRule="auto"/>
      </w:pPr>
      <w:r>
        <w:separator/>
      </w:r>
    </w:p>
  </w:footnote>
  <w:footnote w:type="continuationSeparator" w:id="0">
    <w:p w:rsidR="00C26ABA" w:rsidRDefault="00C26ABA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B4" w:rsidRDefault="006F5FB4">
    <w:pPr>
      <w:pStyle w:val="a7"/>
      <w:jc w:val="center"/>
    </w:pPr>
  </w:p>
  <w:p w:rsidR="006F5FB4" w:rsidRDefault="006F5F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B4" w:rsidRDefault="006F5FB4">
    <w:pPr>
      <w:pStyle w:val="a7"/>
      <w:jc w:val="center"/>
    </w:pPr>
  </w:p>
  <w:p w:rsidR="006F5FB4" w:rsidRDefault="006F5F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14DC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2BEB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662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5B5B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7B0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45D9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6FF8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1815"/>
    <w:rsid w:val="001B2B32"/>
    <w:rsid w:val="001B3935"/>
    <w:rsid w:val="001B7E7F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30A1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58EF"/>
    <w:rsid w:val="002968FF"/>
    <w:rsid w:val="002A2125"/>
    <w:rsid w:val="002A2A23"/>
    <w:rsid w:val="002A33AC"/>
    <w:rsid w:val="002A3FF7"/>
    <w:rsid w:val="002A4CD1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15B3"/>
    <w:rsid w:val="002F33E1"/>
    <w:rsid w:val="002F3BF3"/>
    <w:rsid w:val="002F7261"/>
    <w:rsid w:val="00300215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36BB"/>
    <w:rsid w:val="0039406D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47CC"/>
    <w:rsid w:val="00435625"/>
    <w:rsid w:val="00435B59"/>
    <w:rsid w:val="004367E2"/>
    <w:rsid w:val="00436925"/>
    <w:rsid w:val="004372C3"/>
    <w:rsid w:val="00437570"/>
    <w:rsid w:val="00437D58"/>
    <w:rsid w:val="00440DB1"/>
    <w:rsid w:val="00440E45"/>
    <w:rsid w:val="004419C0"/>
    <w:rsid w:val="00441E2E"/>
    <w:rsid w:val="00443CAD"/>
    <w:rsid w:val="00444A62"/>
    <w:rsid w:val="004450FC"/>
    <w:rsid w:val="00445A63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6880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1E30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B2D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DEB"/>
    <w:rsid w:val="006266DE"/>
    <w:rsid w:val="0062689D"/>
    <w:rsid w:val="00626A44"/>
    <w:rsid w:val="006272D1"/>
    <w:rsid w:val="00633396"/>
    <w:rsid w:val="006333FA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7817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3F05"/>
    <w:rsid w:val="006E412A"/>
    <w:rsid w:val="006E5E77"/>
    <w:rsid w:val="006F1266"/>
    <w:rsid w:val="006F1E5B"/>
    <w:rsid w:val="006F2895"/>
    <w:rsid w:val="006F3486"/>
    <w:rsid w:val="006F41A8"/>
    <w:rsid w:val="006F5450"/>
    <w:rsid w:val="006F5FB4"/>
    <w:rsid w:val="006F614A"/>
    <w:rsid w:val="006F67F5"/>
    <w:rsid w:val="006F7254"/>
    <w:rsid w:val="006F76F2"/>
    <w:rsid w:val="0070294E"/>
    <w:rsid w:val="00702FCE"/>
    <w:rsid w:val="007030C2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6ADC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75A79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6429"/>
    <w:rsid w:val="00797A49"/>
    <w:rsid w:val="007A0E4F"/>
    <w:rsid w:val="007A1907"/>
    <w:rsid w:val="007A29CD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2DFD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D7B75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786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5F1F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147B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47F14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2964"/>
    <w:rsid w:val="009B331E"/>
    <w:rsid w:val="009B4F42"/>
    <w:rsid w:val="009B5844"/>
    <w:rsid w:val="009B7CEC"/>
    <w:rsid w:val="009C1449"/>
    <w:rsid w:val="009C14B0"/>
    <w:rsid w:val="009C238C"/>
    <w:rsid w:val="009C4D47"/>
    <w:rsid w:val="009C54BD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47C89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755"/>
    <w:rsid w:val="00A948CF"/>
    <w:rsid w:val="00A95545"/>
    <w:rsid w:val="00AA0ABD"/>
    <w:rsid w:val="00AA1AD3"/>
    <w:rsid w:val="00AA32A9"/>
    <w:rsid w:val="00AA4E59"/>
    <w:rsid w:val="00AA5486"/>
    <w:rsid w:val="00AA70F6"/>
    <w:rsid w:val="00AB09E3"/>
    <w:rsid w:val="00AB1108"/>
    <w:rsid w:val="00AB3B10"/>
    <w:rsid w:val="00AB420D"/>
    <w:rsid w:val="00AB489D"/>
    <w:rsid w:val="00AC210A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34D9"/>
    <w:rsid w:val="00AE7B45"/>
    <w:rsid w:val="00AF0D1A"/>
    <w:rsid w:val="00AF2C66"/>
    <w:rsid w:val="00AF44E6"/>
    <w:rsid w:val="00AF50F8"/>
    <w:rsid w:val="00AF69DA"/>
    <w:rsid w:val="00B01265"/>
    <w:rsid w:val="00B01327"/>
    <w:rsid w:val="00B01C6A"/>
    <w:rsid w:val="00B01EC3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953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0FE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976D6"/>
    <w:rsid w:val="00BA13E9"/>
    <w:rsid w:val="00BA14B6"/>
    <w:rsid w:val="00BA2509"/>
    <w:rsid w:val="00BA2BC8"/>
    <w:rsid w:val="00BA334E"/>
    <w:rsid w:val="00BA357B"/>
    <w:rsid w:val="00BB1226"/>
    <w:rsid w:val="00BB171C"/>
    <w:rsid w:val="00BB4CE6"/>
    <w:rsid w:val="00BB5184"/>
    <w:rsid w:val="00BB605F"/>
    <w:rsid w:val="00BB608B"/>
    <w:rsid w:val="00BB6A59"/>
    <w:rsid w:val="00BB7B07"/>
    <w:rsid w:val="00BC03E1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E77C2"/>
    <w:rsid w:val="00BF1899"/>
    <w:rsid w:val="00BF27F2"/>
    <w:rsid w:val="00BF47E5"/>
    <w:rsid w:val="00BF484D"/>
    <w:rsid w:val="00BF4FE8"/>
    <w:rsid w:val="00BF5822"/>
    <w:rsid w:val="00BF5C88"/>
    <w:rsid w:val="00BF5E14"/>
    <w:rsid w:val="00BF67A2"/>
    <w:rsid w:val="00BF7234"/>
    <w:rsid w:val="00C012C5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26AB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8E4"/>
    <w:rsid w:val="00D0508D"/>
    <w:rsid w:val="00D05B5B"/>
    <w:rsid w:val="00D100F7"/>
    <w:rsid w:val="00D10F9F"/>
    <w:rsid w:val="00D134EB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2422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20DC"/>
    <w:rsid w:val="00E03EE6"/>
    <w:rsid w:val="00E0576D"/>
    <w:rsid w:val="00E05CD5"/>
    <w:rsid w:val="00E07735"/>
    <w:rsid w:val="00E07D33"/>
    <w:rsid w:val="00E07DD8"/>
    <w:rsid w:val="00E11BA9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C7A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369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3AD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31AA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5D17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87"/>
    <w:rsid w:val="00F90392"/>
    <w:rsid w:val="00F90F0B"/>
    <w:rsid w:val="00F913E5"/>
    <w:rsid w:val="00F91D9D"/>
    <w:rsid w:val="00F933FF"/>
    <w:rsid w:val="00F94AFC"/>
    <w:rsid w:val="00F956BE"/>
    <w:rsid w:val="00FA0E73"/>
    <w:rsid w:val="00FB224B"/>
    <w:rsid w:val="00FB33DC"/>
    <w:rsid w:val="00FB3A61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11AB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EA0-EF7C-4F41-9F72-849A7E7B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2022-12-22T07:37:00Z</cp:lastPrinted>
  <dcterms:created xsi:type="dcterms:W3CDTF">2022-12-22T07:53:00Z</dcterms:created>
  <dcterms:modified xsi:type="dcterms:W3CDTF">2022-12-22T07:53:00Z</dcterms:modified>
</cp:coreProperties>
</file>