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2"/>
        <w:gridCol w:w="158"/>
        <w:gridCol w:w="8464"/>
      </w:tblGrid>
      <w:tr w:rsidR="00297F7B" w:rsidRPr="0045779E" w:rsidTr="00297F7B">
        <w:trPr>
          <w:tblCellSpacing w:w="0" w:type="dxa"/>
        </w:trPr>
        <w:tc>
          <w:tcPr>
            <w:tcW w:w="733" w:type="dxa"/>
            <w:vAlign w:val="center"/>
            <w:hideMark/>
          </w:tcPr>
          <w:p w:rsidR="00297F7B" w:rsidRPr="0045779E" w:rsidRDefault="00297F7B" w:rsidP="00B95ED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7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9670" cy="713678"/>
                  <wp:effectExtent l="0" t="0" r="0" b="0"/>
                  <wp:docPr id="6" name="Рисунок 4" descr="http://www.utiz.lipetsk.ru/images/new_topi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utiz.lipetsk.ru/images/new_topi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346" cy="724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" w:type="dxa"/>
            <w:vAlign w:val="center"/>
            <w:hideMark/>
          </w:tcPr>
          <w:p w:rsidR="00297F7B" w:rsidRPr="0045779E" w:rsidRDefault="00297F7B" w:rsidP="00B95ED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7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330" cy="100330"/>
                  <wp:effectExtent l="0" t="0" r="0" b="0"/>
                  <wp:docPr id="7" name="Рисунок 5" descr="http://www.utiz.lipetsk.ru/image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utiz.lipetsk.ru/image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4" w:type="dxa"/>
            <w:vAlign w:val="center"/>
            <w:hideMark/>
          </w:tcPr>
          <w:p w:rsidR="00B95EDD" w:rsidRDefault="00B95EDD" w:rsidP="001E71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</w:pPr>
          </w:p>
          <w:p w:rsidR="00B95EDD" w:rsidRPr="006128F6" w:rsidRDefault="00297F7B" w:rsidP="00B95E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6128F6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ПАМЯТКА </w:t>
            </w:r>
          </w:p>
          <w:p w:rsidR="00297F7B" w:rsidRPr="00B95EDD" w:rsidRDefault="00807361" w:rsidP="008073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</w:pPr>
            <w:r w:rsidRPr="006128F6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ДЛЯ Т</w:t>
            </w:r>
            <w:r w:rsidR="006128F6" w:rsidRPr="006128F6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ЕХ, С КЕМ НЕ ОФОРМЛЕНЫ ТРУДОВЫЕ </w:t>
            </w:r>
            <w:r w:rsidRPr="006128F6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ДОГОВОРЫ</w:t>
            </w:r>
          </w:p>
        </w:tc>
      </w:tr>
    </w:tbl>
    <w:p w:rsidR="00B95EDD" w:rsidRDefault="00B95EDD" w:rsidP="005A7874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</w:p>
    <w:p w:rsidR="00FC5C89" w:rsidRPr="004F4451" w:rsidRDefault="00FC5C89" w:rsidP="005A7874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Согласно статье 15 Трудового кодекса Российской Федерации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(далее – ТК РФ)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CD20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                    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трудовые отношения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- отношения, основанные на соглашении между работником и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работодателем о личном выполнении работником за плату трудовой функции (работы по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должности в соответствии со штатным расписанием, профессии, специальности с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указанием квалификации; </w:t>
      </w:r>
      <w:proofErr w:type="gramStart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конкретного вида поручаемой работнику работы),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</w:t>
      </w:r>
      <w:proofErr w:type="gramEnd"/>
    </w:p>
    <w:p w:rsidR="00FC5C89" w:rsidRPr="004F4451" w:rsidRDefault="00FC5C89" w:rsidP="005A787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Трудовые отн</w:t>
      </w:r>
      <w:bookmarkStart w:id="0" w:name="_GoBack"/>
      <w:bookmarkEnd w:id="0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ошения возникают между работником и работодателем на основании трудового договора (статья 16 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ТК РФ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).  </w:t>
      </w:r>
    </w:p>
    <w:p w:rsidR="00DC0EE9" w:rsidRDefault="00FC5C89" w:rsidP="00DC0EE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Трудовой договор заключается в письменной форме в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двух 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экземплярах, каждый из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которых подписывается работником и работодателем. Экземпляр, хранящийся у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работодателя, должен содержать подпись работника о получении своего экземпляра договора. </w:t>
      </w:r>
    </w:p>
    <w:p w:rsidR="00A04A38" w:rsidRPr="00A13D12" w:rsidRDefault="00C446BB" w:rsidP="00A04A3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</w:pPr>
      <w:r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>Кроме того,</w:t>
      </w:r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заключить трудовой договор можно путем обмена электронными документами.</w:t>
      </w:r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 Электронный документооборот </w:t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может </w:t>
      </w:r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вводит</w:t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ь</w:t>
      </w:r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ся работодателем на основании локального нормативного акта, который принимается им с учетом мнения выборного органа первичной профсоюзной организации. При этом переход на взаимодействие </w:t>
      </w:r>
      <w:r w:rsidR="00A13D12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br/>
      </w:r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с работодателем посредством электронного документооборота осуществляется </w:t>
      </w:r>
      <w:r w:rsidR="00A13D12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br/>
      </w:r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с письменного согласия работника. А при приеме на работу нового сотрудника работодатель должен проинформировать его о ведении электронного документооборота. Однако стоит учесть, что согласие не потребуется от лиц, которые </w:t>
      </w:r>
      <w:proofErr w:type="gramStart"/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приняты на работу после 31</w:t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.12.</w:t>
      </w:r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2021 </w:t>
      </w:r>
      <w:r w:rsidR="00A13D12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br/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и у которых по состоянию на 31.12.2021 отсутств</w:t>
      </w:r>
      <w:r w:rsidR="00F7338C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ов</w:t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ал</w:t>
      </w:r>
      <w:proofErr w:type="gramEnd"/>
      <w:r w:rsidR="00DC0EE9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 трудовой стаж.</w:t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 </w:t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Отсутствие электронной подписи у лица, поступающего на работу, либо отсутствие его согласия </w:t>
      </w:r>
      <w:r w:rsidR="00A13D12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взаимодействие с работодателем посредством электронного документооборота </w:t>
      </w:r>
      <w:r w:rsidR="00A13D12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>(за исключением случая, указанного в  ч. 7 статья 22</w:t>
      </w:r>
      <w:r w:rsidR="00F7338C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>.2</w:t>
      </w:r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ТК РФ) не может быть основанием для отказа в заключени</w:t>
      </w:r>
      <w:proofErr w:type="gramStart"/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proofErr w:type="gramEnd"/>
      <w:r w:rsidR="00A04A38" w:rsidRPr="00A13D1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трудового договора.</w:t>
      </w:r>
    </w:p>
    <w:p w:rsidR="005A7874" w:rsidRPr="00A04A38" w:rsidRDefault="00FC5C89" w:rsidP="00A04A38">
      <w:pPr>
        <w:pStyle w:val="ConsPlusNormal"/>
        <w:suppressAutoHyphens/>
        <w:ind w:firstLine="709"/>
        <w:jc w:val="both"/>
        <w:rPr>
          <w:color w:val="333333"/>
          <w:sz w:val="23"/>
          <w:szCs w:val="23"/>
          <w:shd w:val="clear" w:color="auto" w:fill="FFFFFF"/>
        </w:rPr>
      </w:pPr>
      <w:proofErr w:type="gramStart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со статьей 67 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ТК РФ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трудовой договор, не оформленный в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письменной форме, считается заключенным, если работник приступил к работе с ведома или по поручению работодателя или его уполномоченного на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это </w:t>
      </w:r>
      <w:hyperlink r:id="rId10" w:history="1">
        <w:r w:rsidRPr="004F4451">
          <w:rPr>
            <w:rFonts w:ascii="Times New Roman" w:hAnsi="Times New Roman" w:cs="Times New Roman"/>
            <w:color w:val="000000" w:themeColor="text1"/>
            <w:sz w:val="25"/>
            <w:szCs w:val="25"/>
          </w:rPr>
          <w:t>представителя</w:t>
        </w:r>
      </w:hyperlink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proofErr w:type="gramEnd"/>
    </w:p>
    <w:p w:rsidR="00FC5C89" w:rsidRPr="004F4451" w:rsidRDefault="00FC5C89" w:rsidP="005A787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gramStart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При фактическом допущении работника к работе работодатель обязан оформить с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ним трудовой договор в письменной форме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не позднее трех рабочих дней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со дня фактического допущения работника к работе, а если отношения, связанные с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использованием личного труда, возникли на основании гражданско-правового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отношениями, если</w:t>
      </w:r>
      <w:proofErr w:type="gramEnd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иное не установлено судом.</w:t>
      </w:r>
    </w:p>
    <w:p w:rsidR="00FC5C89" w:rsidRPr="004F4451" w:rsidRDefault="00FC5C89" w:rsidP="005A787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gramStart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со статьей 67.1 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ТК РФ</w:t>
      </w:r>
      <w:r w:rsidR="00722ABC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если физическое лицо было фактически допущено к работе работником, не уполномоченным на это работодателем, 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(заключить с лицом, фактически допущенным к работе, трудовой договор), работодатель, в интересах которого была выполнена работа</w:t>
      </w:r>
      <w:proofErr w:type="gramEnd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proofErr w:type="gramStart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обязан</w:t>
      </w:r>
      <w:proofErr w:type="gramEnd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оплатить такому физическому лицу фактически отработанное им время (выполненную работу).</w:t>
      </w:r>
    </w:p>
    <w:p w:rsidR="00FC5C89" w:rsidRPr="004F4451" w:rsidRDefault="00FC5C89" w:rsidP="005A787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lastRenderedPageBreak/>
        <w:t xml:space="preserve">Работник, осуществивший фактическое допущение к работе, не будучи уполномоченным на это работодателем, привлекается к ответственности, в том числе материальной, в порядке, установленном 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ТК РФ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 иными федеральными </w:t>
      </w:r>
      <w:hyperlink r:id="rId11" w:history="1">
        <w:r w:rsidRPr="004F4451">
          <w:rPr>
            <w:rFonts w:ascii="Times New Roman" w:hAnsi="Times New Roman" w:cs="Times New Roman"/>
            <w:color w:val="000000" w:themeColor="text1"/>
            <w:sz w:val="25"/>
            <w:szCs w:val="25"/>
          </w:rPr>
          <w:t>законами</w:t>
        </w:r>
      </w:hyperlink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FC5C89" w:rsidRPr="004F4451" w:rsidRDefault="00FC5C89" w:rsidP="00FC5C89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Неоформление</w:t>
      </w:r>
      <w:proofErr w:type="spellEnd"/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трудового договора является нарушением трудовых прав.</w:t>
      </w:r>
    </w:p>
    <w:p w:rsidR="005E522C" w:rsidRPr="004F4451" w:rsidRDefault="00052808" w:rsidP="005E522C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В соответствии с пункт</w:t>
      </w:r>
      <w:r w:rsidR="005E522C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ом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3B56E2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 5.27. Кодекса об административных правонарушениях </w:t>
      </w:r>
      <w:r w:rsidR="00B95EDD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Российской Федерации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(далее – КоАП РФ)</w:t>
      </w:r>
      <w:r w:rsidR="00B95EDD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gramStart"/>
      <w:r w:rsidR="005E522C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ф</w:t>
      </w:r>
      <w:hyperlink r:id="rId12" w:history="1">
        <w:r w:rsidR="002D48E3" w:rsidRPr="004F4451">
          <w:rPr>
            <w:rFonts w:ascii="Times New Roman" w:hAnsi="Times New Roman" w:cs="Times New Roman"/>
            <w:b/>
            <w:color w:val="000000" w:themeColor="text1"/>
            <w:sz w:val="25"/>
            <w:szCs w:val="25"/>
          </w:rPr>
          <w:t>актическо</w:t>
        </w:r>
        <w:r w:rsidR="00D90A97" w:rsidRPr="004F4451">
          <w:rPr>
            <w:rFonts w:ascii="Times New Roman" w:hAnsi="Times New Roman" w:cs="Times New Roman"/>
            <w:b/>
            <w:color w:val="000000" w:themeColor="text1"/>
            <w:sz w:val="25"/>
            <w:szCs w:val="25"/>
          </w:rPr>
          <w:t>е</w:t>
        </w:r>
        <w:proofErr w:type="gramEnd"/>
        <w:r w:rsidR="002D48E3" w:rsidRPr="004F4451">
          <w:rPr>
            <w:rFonts w:ascii="Times New Roman" w:hAnsi="Times New Roman" w:cs="Times New Roman"/>
            <w:b/>
            <w:color w:val="000000" w:themeColor="text1"/>
            <w:sz w:val="25"/>
            <w:szCs w:val="25"/>
          </w:rPr>
          <w:t xml:space="preserve"> допущени</w:t>
        </w:r>
        <w:r w:rsidR="00D90A97" w:rsidRPr="004F4451">
          <w:rPr>
            <w:rFonts w:ascii="Times New Roman" w:hAnsi="Times New Roman" w:cs="Times New Roman"/>
            <w:b/>
            <w:color w:val="000000" w:themeColor="text1"/>
            <w:sz w:val="25"/>
            <w:szCs w:val="25"/>
          </w:rPr>
          <w:t>е</w:t>
        </w:r>
      </w:hyperlink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договор), влечет наложение административного штрафа</w:t>
      </w:r>
      <w:r w:rsidR="005E522C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: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</w:p>
    <w:p w:rsidR="005E522C" w:rsidRPr="004F4451" w:rsidRDefault="002D48E3" w:rsidP="005E522C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граждан в размере от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трех тысяч до пяти тысяч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рублей; </w:t>
      </w:r>
    </w:p>
    <w:p w:rsidR="002D48E3" w:rsidRPr="004F4451" w:rsidRDefault="002D48E3" w:rsidP="005E522C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должностных лиц - от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десяти тысяч до двадцати тысяч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рублей.</w:t>
      </w:r>
    </w:p>
    <w:p w:rsidR="006128F6" w:rsidRPr="004F4451" w:rsidRDefault="005E522C" w:rsidP="00E55D37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 пунктом </w:t>
      </w:r>
      <w:r w:rsidR="003B56E2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4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 5.27. 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="00754A47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у</w:t>
      </w:r>
      <w:r w:rsidR="002D48E3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клонени</w:t>
      </w:r>
      <w:r w:rsidR="00D90A97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е</w:t>
      </w:r>
      <w:r w:rsidR="002D48E3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от оформления или ненадлежаще</w:t>
      </w:r>
      <w:r w:rsidR="00D90A97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е</w:t>
      </w:r>
      <w:r w:rsidR="002D48E3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оформлени</w:t>
      </w:r>
      <w:r w:rsidR="00D90A97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е</w:t>
      </w:r>
      <w:r w:rsidR="002D48E3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трудового договора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либо </w:t>
      </w:r>
      <w:hyperlink r:id="rId13" w:history="1">
        <w:r w:rsidR="002D48E3" w:rsidRPr="004F4451">
          <w:rPr>
            <w:rFonts w:ascii="Times New Roman" w:hAnsi="Times New Roman" w:cs="Times New Roman"/>
            <w:b/>
            <w:color w:val="000000" w:themeColor="text1"/>
            <w:sz w:val="25"/>
            <w:szCs w:val="25"/>
          </w:rPr>
          <w:t>заключени</w:t>
        </w:r>
        <w:r w:rsidR="00D90A97" w:rsidRPr="004F4451">
          <w:rPr>
            <w:rFonts w:ascii="Times New Roman" w:hAnsi="Times New Roman" w:cs="Times New Roman"/>
            <w:b/>
            <w:color w:val="000000" w:themeColor="text1"/>
            <w:sz w:val="25"/>
            <w:szCs w:val="25"/>
          </w:rPr>
          <w:t>е</w:t>
        </w:r>
      </w:hyperlink>
      <w:r w:rsidR="002D48E3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гражданско-правового договора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, фактически регулирующего трудовые отношения между работником и</w:t>
      </w:r>
      <w:r w:rsidR="00422E3E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 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работодателем, влечет наложение административного штрафа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: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</w:p>
    <w:p w:rsidR="005E522C" w:rsidRPr="004F4451" w:rsidRDefault="002D48E3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должностных лиц в размере от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десяти тысяч до двадцати тысяч 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рублей; </w:t>
      </w:r>
    </w:p>
    <w:p w:rsidR="005E522C" w:rsidRPr="004F4451" w:rsidRDefault="002D48E3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на лиц, осуществляющих предпринимательскую деятельность без образования юридического лица,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– 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пяти тысяч до десяти тысяч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рублей; </w:t>
      </w:r>
    </w:p>
    <w:p w:rsidR="002D48E3" w:rsidRPr="004F4451" w:rsidRDefault="005E522C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юридических лиц 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– 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="002D48E3"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пятидесяти тысяч до ста тысяч</w:t>
      </w:r>
      <w:r w:rsidR="002D48E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рублей.</w:t>
      </w:r>
    </w:p>
    <w:p w:rsidR="005E522C" w:rsidRPr="004F4451" w:rsidRDefault="002D48E3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Совершение </w:t>
      </w:r>
      <w:r w:rsidR="005E522C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вышеназванных 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административных правонарушений, лицом, ранее подвергнутым административному наказанию за аналогичное административное правонарушение, влечет наложение административного штрафа</w:t>
      </w:r>
      <w:r w:rsidR="005E522C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:</w:t>
      </w:r>
    </w:p>
    <w:p w:rsidR="005E522C" w:rsidRPr="004F4451" w:rsidRDefault="002D48E3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граждан в размере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пяти тысяч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рублей; </w:t>
      </w:r>
    </w:p>
    <w:p w:rsidR="005E522C" w:rsidRPr="004F4451" w:rsidRDefault="002D48E3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должностных лиц </w:t>
      </w:r>
      <w:r w:rsidR="00085FF3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–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дисквалификацию на срок от одного года до трех лет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; </w:t>
      </w:r>
    </w:p>
    <w:p w:rsidR="005E522C" w:rsidRPr="004F4451" w:rsidRDefault="002D48E3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на лиц, осуществляющих предпринимательскую деятельность без образования юридического лица</w:t>
      </w:r>
      <w:r w:rsidR="006128F6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, –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тридцати тысяч до сорока тысяч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рублей; </w:t>
      </w:r>
    </w:p>
    <w:p w:rsidR="002D48E3" w:rsidRPr="004F4451" w:rsidRDefault="002D48E3" w:rsidP="002D48E3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юридических лиц </w:t>
      </w:r>
      <w:r w:rsidR="00422E3E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– 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Pr="004F445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ста тысяч до двухсот тысяч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рублей.</w:t>
      </w:r>
    </w:p>
    <w:p w:rsidR="002D48E3" w:rsidRPr="004F4451" w:rsidRDefault="006128F6" w:rsidP="00297F7B">
      <w:pPr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F44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5E522C" w:rsidRPr="004F4451" w:rsidRDefault="00297F7B" w:rsidP="00FC5C8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4F44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Если Вам не безразлично </w:t>
      </w:r>
      <w:r w:rsidR="001E717F" w:rsidRPr="004F44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В</w:t>
      </w:r>
      <w:r w:rsidRPr="004F44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аше будущее, Вы хотите получать полный объем социальных гарантий, Вам важен размер будущей трудовой пенсии </w:t>
      </w:r>
    </w:p>
    <w:p w:rsidR="00297F7B" w:rsidRDefault="00297F7B" w:rsidP="00FC5C89">
      <w:pPr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  <w:r w:rsidRPr="00754A47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>ВЫ ДОЛЖНЫ ОТСТАИВАТЬ СВОИ ЗАКОННЫЕ ПРАВА! </w:t>
      </w:r>
    </w:p>
    <w:p w:rsidR="00FC5C89" w:rsidRPr="00754A47" w:rsidRDefault="00FC5C89" w:rsidP="0045779E">
      <w:pPr>
        <w:suppressAutoHyphens/>
        <w:ind w:left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779E" w:rsidRPr="00754A47" w:rsidRDefault="00FC5C89" w:rsidP="0045779E">
      <w:pPr>
        <w:suppressAutoHyphens/>
        <w:ind w:left="709"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  <w:r w:rsidRPr="00754A47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 xml:space="preserve">ЗА ЗАЩИТОЙ ТРУДОВЫХ ПРАВ ВЫ ИМЕЕТЕ ПРАВО </w:t>
      </w:r>
      <w:r w:rsidR="0045779E" w:rsidRPr="00754A47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>ОБРАТИТЬСЯ</w:t>
      </w:r>
      <w:r w:rsidR="005E522C" w:rsidRPr="00754A47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>:</w:t>
      </w:r>
    </w:p>
    <w:p w:rsidR="00936190" w:rsidRPr="00936190" w:rsidRDefault="00936190" w:rsidP="0045779E">
      <w:pPr>
        <w:pStyle w:val="a8"/>
        <w:numPr>
          <w:ilvl w:val="0"/>
          <w:numId w:val="2"/>
        </w:numPr>
        <w:suppressAutoHyphens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gramStart"/>
      <w:r w:rsidRPr="00287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Государственную инспекцию труда в Волгоградской области </w:t>
      </w:r>
      <w:r w:rsidRPr="00287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287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телефону 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"Горячей линии" 8-903-479-80-20.</w:t>
      </w:r>
      <w:proofErr w:type="gramEnd"/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879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Режим работы телефона 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"Г</w:t>
      </w:r>
      <w:r w:rsidRPr="002879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орячей линии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": ежедневно без выходных с 09 ч 00 мин.</w:t>
      </w:r>
      <w:r w:rsidRPr="002879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21 ч 00 мин.; 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через электронный сервис "СООБЩИТЬ О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ПРОБЛЕМЕ" федерального портала 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в сети Интернет "ОНЛАЙНИНСПЕКЦИЯ</w:t>
      </w:r>
      <w:proofErr w:type="gramStart"/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Ф";</w:t>
      </w:r>
      <w:r w:rsidRPr="002879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направить обращение в Государственную инспекцию труда в Волгоградской области (</w:t>
      </w:r>
      <w:r w:rsidRPr="00287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адрес: 400001, г. Волгоград, ул. Рабоче-Крестьянская, 16) </w:t>
      </w:r>
      <w:r w:rsidRPr="002879BD">
        <w:rPr>
          <w:rFonts w:ascii="Times New Roman" w:hAnsi="Times New Roman" w:cs="Times New Roman"/>
          <w:bCs/>
          <w:sz w:val="28"/>
          <w:szCs w:val="28"/>
          <w:lang w:eastAsia="ru-RU"/>
        </w:rPr>
        <w:t>в письменном виде, посредством почтового отправления, доставить лично или воспользоваться порталом государственным услуг)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FC5C89" w:rsidRPr="004F4451" w:rsidRDefault="0045779E" w:rsidP="0045779E">
      <w:pPr>
        <w:pStyle w:val="a8"/>
        <w:numPr>
          <w:ilvl w:val="0"/>
          <w:numId w:val="2"/>
        </w:numPr>
        <w:suppressAutoHyphens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 прокуратуру по месту нахождения работодателя (адрес </w:t>
      </w:r>
      <w:hyperlink r:id="rId14" w:tgtFrame="_blank" w:history="1">
        <w:r w:rsidRPr="004F4451">
          <w:rPr>
            <w:rStyle w:val="a3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Прокуратуры Волгоградской области</w:t>
        </w:r>
      </w:hyperlink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: </w:t>
      </w:r>
      <w:r w:rsidR="00E57FE4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400075, Россия, г. Волгоград, ул. Историческая, 124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6465DE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422E3E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тел. (8442) 53-40-68</w:t>
      </w: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)</w:t>
      </w:r>
      <w:r w:rsidR="005E522C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;</w:t>
      </w:r>
    </w:p>
    <w:p w:rsidR="00754A47" w:rsidRPr="00936190" w:rsidRDefault="00FC5C89" w:rsidP="00936190">
      <w:pPr>
        <w:pStyle w:val="a8"/>
        <w:numPr>
          <w:ilvl w:val="0"/>
          <w:numId w:val="2"/>
        </w:numPr>
        <w:suppressAutoHyphens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суд </w:t>
      </w:r>
      <w:r w:rsidR="0045779E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A7874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за взысканием причитающихся сумм в порядке индивидуального трудового спора</w:t>
      </w:r>
      <w:r w:rsidR="00754A47" w:rsidRPr="004F4451">
        <w:rPr>
          <w:rFonts w:ascii="Times New Roman" w:hAnsi="Times New Roman" w:cs="Times New Roman"/>
          <w:color w:val="000000" w:themeColor="text1"/>
          <w:sz w:val="25"/>
          <w:szCs w:val="25"/>
        </w:rPr>
        <w:t>;</w:t>
      </w:r>
    </w:p>
    <w:p w:rsidR="00F7338C" w:rsidRDefault="00F7338C" w:rsidP="00754A47">
      <w:pPr>
        <w:pStyle w:val="a8"/>
        <w:suppressAutoHyphens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</w:p>
    <w:p w:rsidR="00F7338C" w:rsidRDefault="00F7338C" w:rsidP="00754A47">
      <w:pPr>
        <w:pStyle w:val="a8"/>
        <w:suppressAutoHyphens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</w:p>
    <w:p w:rsidR="00F7338C" w:rsidRDefault="00F7338C" w:rsidP="00754A47">
      <w:pPr>
        <w:pStyle w:val="a8"/>
        <w:suppressAutoHyphens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</w:p>
    <w:p w:rsidR="00722ABC" w:rsidRDefault="00754A47" w:rsidP="00754A47">
      <w:pPr>
        <w:pStyle w:val="a8"/>
        <w:suppressAutoHyphens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  <w:r w:rsidRPr="00754A47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lastRenderedPageBreak/>
        <w:t xml:space="preserve">ДЛЯ ЗАЩИТЫ СВОИХ ИНТЕРЕСОВ СЛЕДУЕТ </w:t>
      </w:r>
    </w:p>
    <w:p w:rsidR="00754A47" w:rsidRPr="00754A47" w:rsidRDefault="00754A47" w:rsidP="00754A47">
      <w:pPr>
        <w:pStyle w:val="a8"/>
        <w:suppressAutoHyphens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</w:pPr>
      <w:r w:rsidRPr="00754A47">
        <w:rPr>
          <w:rFonts w:ascii="Times New Roman" w:eastAsia="Times New Roman" w:hAnsi="Times New Roman" w:cs="Times New Roman"/>
          <w:b/>
          <w:color w:val="0070C0"/>
          <w:sz w:val="26"/>
          <w:szCs w:val="26"/>
          <w:lang w:eastAsia="ru-RU"/>
        </w:rPr>
        <w:t>РУКОВОДСТВОВАТЬСЯ СТАТЬЕЙ 352 ТРУДОВОГО КОДЕКСА РОССИЙСКОЙ ФЕДЕРАЦИИ, СОГЛАСНО</w:t>
      </w:r>
      <w:r w:rsidRPr="00754A4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КОТОРОЙ ВЫ ИМЕЕТЕ ПРАВО НА САМОЗАЩИТУ, СУДЕБНУЮ ЗАЩИТУ И ДРУГИЕ СПОСОБЫ ЗАЩИТЫ</w:t>
      </w:r>
    </w:p>
    <w:p w:rsidR="00754A47" w:rsidRPr="00754A47" w:rsidRDefault="00754A47" w:rsidP="00754A47">
      <w:pPr>
        <w:pStyle w:val="a8"/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</w:p>
    <w:p w:rsidR="005E522C" w:rsidRDefault="005E522C" w:rsidP="005E522C">
      <w:pPr>
        <w:jc w:val="center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</w:pPr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 xml:space="preserve">Телефон </w:t>
      </w:r>
      <w:r w:rsidR="008D3428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"</w:t>
      </w:r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горячей линии</w:t>
      </w:r>
      <w:r w:rsidR="008D3428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"</w:t>
      </w:r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 xml:space="preserve"> комитета по труду и занятости населения Волгоградской области: 8 (8442) 30-99-60</w:t>
      </w:r>
      <w:r w:rsidR="00455E2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.</w:t>
      </w:r>
    </w:p>
    <w:p w:rsidR="00455E2E" w:rsidRPr="00455E2E" w:rsidRDefault="00455E2E" w:rsidP="005E522C">
      <w:pPr>
        <w:jc w:val="center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 xml:space="preserve">"Почта доверия" комитета по труду и занятости населения Волгоградской области: </w:t>
      </w:r>
      <w:proofErr w:type="spellStart"/>
      <w:r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val="en-US" w:eastAsia="ru-RU"/>
        </w:rPr>
        <w:t>trud</w:t>
      </w:r>
      <w:proofErr w:type="spellEnd"/>
      <w:r w:rsidRPr="00455E2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val="en-US" w:eastAsia="ru-RU"/>
        </w:rPr>
        <w:t>volganet</w:t>
      </w:r>
      <w:proofErr w:type="spellEnd"/>
      <w:r w:rsidRPr="00455E2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.</w:t>
      </w:r>
    </w:p>
    <w:p w:rsidR="005E522C" w:rsidRPr="00754A47" w:rsidRDefault="005E522C" w:rsidP="005E522C">
      <w:pPr>
        <w:jc w:val="center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</w:pPr>
    </w:p>
    <w:p w:rsidR="008D3428" w:rsidRDefault="005E522C" w:rsidP="00754A47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4"/>
          <w:szCs w:val="24"/>
        </w:rPr>
      </w:pPr>
      <w:r w:rsidRPr="00754A47">
        <w:rPr>
          <w:rFonts w:ascii="Times New Roman" w:hAnsi="Times New Roman" w:cs="Times New Roman"/>
          <w:color w:val="4F6228" w:themeColor="accent3" w:themeShade="80"/>
          <w:sz w:val="26"/>
          <w:szCs w:val="26"/>
        </w:rPr>
        <w:t xml:space="preserve">Подробная информация о порядке защиты трудовых прав размещена на сайте </w:t>
      </w:r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комитета по труду и занятости населения Волгоградской области</w:t>
      </w:r>
      <w:r w:rsidRPr="00754A47">
        <w:rPr>
          <w:color w:val="4F6228" w:themeColor="accent3" w:themeShade="80"/>
          <w:sz w:val="26"/>
          <w:szCs w:val="26"/>
        </w:rPr>
        <w:t xml:space="preserve"> </w:t>
      </w:r>
      <w:r w:rsidR="009E6845" w:rsidRPr="00754A47">
        <w:rPr>
          <w:color w:val="4F6228" w:themeColor="accent3" w:themeShade="80"/>
          <w:sz w:val="26"/>
          <w:szCs w:val="26"/>
        </w:rPr>
        <w:t xml:space="preserve">                                   </w:t>
      </w:r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 xml:space="preserve">http:// </w:t>
      </w:r>
      <w:proofErr w:type="spellStart"/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ktzn.volg</w:t>
      </w:r>
      <w:r w:rsidR="00574825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val="en-US" w:eastAsia="ru-RU"/>
        </w:rPr>
        <w:t>ograd</w:t>
      </w:r>
      <w:proofErr w:type="spellEnd"/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.</w:t>
      </w:r>
      <w:proofErr w:type="spellStart"/>
      <w:r w:rsidRPr="00754A4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>ru</w:t>
      </w:r>
      <w:proofErr w:type="spellEnd"/>
      <w:r w:rsidR="008D3428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6"/>
          <w:szCs w:val="26"/>
          <w:lang w:eastAsia="ru-RU"/>
        </w:rPr>
        <w:t xml:space="preserve"> </w:t>
      </w:r>
      <w:r w:rsidR="008D3428" w:rsidRPr="00396B45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4"/>
          <w:szCs w:val="24"/>
        </w:rPr>
        <w:t xml:space="preserve">в разделе </w:t>
      </w:r>
      <w:r w:rsidR="008D3428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4"/>
          <w:szCs w:val="24"/>
        </w:rPr>
        <w:t xml:space="preserve"> </w:t>
      </w:r>
    </w:p>
    <w:p w:rsidR="005E522C" w:rsidRPr="005E522C" w:rsidRDefault="008D3428" w:rsidP="00754A47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color w:val="108000"/>
          <w:sz w:val="26"/>
          <w:szCs w:val="26"/>
          <w:lang w:eastAsia="ru-RU"/>
        </w:rPr>
      </w:pPr>
      <w:r w:rsidRPr="00396B45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"Снижение неформальной занятости" – "Легализация трудовых отношений"</w:t>
      </w:r>
    </w:p>
    <w:sectPr w:rsidR="005E522C" w:rsidRPr="005E522C" w:rsidSect="00E55D37">
      <w:pgSz w:w="11906" w:h="16838"/>
      <w:pgMar w:top="993" w:right="849" w:bottom="709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C8A" w:rsidRDefault="00044C8A" w:rsidP="00E55D37">
      <w:r>
        <w:separator/>
      </w:r>
    </w:p>
  </w:endnote>
  <w:endnote w:type="continuationSeparator" w:id="0">
    <w:p w:rsidR="00044C8A" w:rsidRDefault="00044C8A" w:rsidP="00E5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C8A" w:rsidRDefault="00044C8A" w:rsidP="00E55D37">
      <w:r>
        <w:separator/>
      </w:r>
    </w:p>
  </w:footnote>
  <w:footnote w:type="continuationSeparator" w:id="0">
    <w:p w:rsidR="00044C8A" w:rsidRDefault="00044C8A" w:rsidP="00E55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5A176ADE"/>
    <w:multiLevelType w:val="hybridMultilevel"/>
    <w:tmpl w:val="3AAA0F0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D3C69E4"/>
    <w:multiLevelType w:val="hybridMultilevel"/>
    <w:tmpl w:val="3E42BF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AC2"/>
    <w:rsid w:val="00044C8A"/>
    <w:rsid w:val="00052808"/>
    <w:rsid w:val="00053950"/>
    <w:rsid w:val="00085FF3"/>
    <w:rsid w:val="0016133A"/>
    <w:rsid w:val="0019077B"/>
    <w:rsid w:val="001E717F"/>
    <w:rsid w:val="00230CC7"/>
    <w:rsid w:val="00297F7B"/>
    <w:rsid w:val="002C4E0F"/>
    <w:rsid w:val="002D48E3"/>
    <w:rsid w:val="002E1F79"/>
    <w:rsid w:val="00344952"/>
    <w:rsid w:val="00360EBF"/>
    <w:rsid w:val="00387174"/>
    <w:rsid w:val="003B56E2"/>
    <w:rsid w:val="00422E3E"/>
    <w:rsid w:val="00455E2E"/>
    <w:rsid w:val="0045779E"/>
    <w:rsid w:val="004F4451"/>
    <w:rsid w:val="005731CC"/>
    <w:rsid w:val="00574825"/>
    <w:rsid w:val="005A7874"/>
    <w:rsid w:val="005E522C"/>
    <w:rsid w:val="006128F6"/>
    <w:rsid w:val="00640824"/>
    <w:rsid w:val="006465DE"/>
    <w:rsid w:val="006F551E"/>
    <w:rsid w:val="00722ABC"/>
    <w:rsid w:val="00733B0D"/>
    <w:rsid w:val="00754A47"/>
    <w:rsid w:val="00807361"/>
    <w:rsid w:val="008512E7"/>
    <w:rsid w:val="008D3428"/>
    <w:rsid w:val="00936190"/>
    <w:rsid w:val="009445C9"/>
    <w:rsid w:val="00995E5E"/>
    <w:rsid w:val="009E6845"/>
    <w:rsid w:val="00A04A38"/>
    <w:rsid w:val="00A13D12"/>
    <w:rsid w:val="00B95EDD"/>
    <w:rsid w:val="00BF4B95"/>
    <w:rsid w:val="00C211D0"/>
    <w:rsid w:val="00C30F4B"/>
    <w:rsid w:val="00C369F8"/>
    <w:rsid w:val="00C446BB"/>
    <w:rsid w:val="00C8154F"/>
    <w:rsid w:val="00C877A7"/>
    <w:rsid w:val="00CA2AC2"/>
    <w:rsid w:val="00CC3E0E"/>
    <w:rsid w:val="00CD20E3"/>
    <w:rsid w:val="00CE1160"/>
    <w:rsid w:val="00CF6864"/>
    <w:rsid w:val="00D17203"/>
    <w:rsid w:val="00D87177"/>
    <w:rsid w:val="00D90A97"/>
    <w:rsid w:val="00DC0EE9"/>
    <w:rsid w:val="00E3150E"/>
    <w:rsid w:val="00E55D37"/>
    <w:rsid w:val="00E577F6"/>
    <w:rsid w:val="00E57FE4"/>
    <w:rsid w:val="00E7427B"/>
    <w:rsid w:val="00E865FE"/>
    <w:rsid w:val="00F7338C"/>
    <w:rsid w:val="00FC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F79"/>
  </w:style>
  <w:style w:type="paragraph" w:styleId="1">
    <w:name w:val="heading 1"/>
    <w:basedOn w:val="a"/>
    <w:next w:val="a"/>
    <w:link w:val="10"/>
    <w:uiPriority w:val="9"/>
    <w:qFormat/>
    <w:rsid w:val="003449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E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9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CA2AC2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A2A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nhideWhenUsed/>
    <w:rsid w:val="00CA2AC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2AC2"/>
  </w:style>
  <w:style w:type="character" w:styleId="a4">
    <w:name w:val="Strong"/>
    <w:basedOn w:val="a0"/>
    <w:uiPriority w:val="22"/>
    <w:qFormat/>
    <w:rsid w:val="00CA2AC2"/>
    <w:rPr>
      <w:b/>
      <w:bCs/>
    </w:rPr>
  </w:style>
  <w:style w:type="paragraph" w:styleId="a5">
    <w:name w:val="Normal (Web)"/>
    <w:basedOn w:val="a"/>
    <w:uiPriority w:val="99"/>
    <w:unhideWhenUsed/>
    <w:rsid w:val="00CA2AC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A2A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2AC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449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449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date-display-single">
    <w:name w:val="date-display-single"/>
    <w:basedOn w:val="a0"/>
    <w:rsid w:val="00344952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4495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449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4495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4495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3E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45779E"/>
    <w:pPr>
      <w:ind w:left="720"/>
      <w:contextualSpacing/>
    </w:pPr>
  </w:style>
  <w:style w:type="paragraph" w:customStyle="1" w:styleId="ConsPlusNormal">
    <w:name w:val="ConsPlusNormal"/>
    <w:rsid w:val="00FC5C89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55D3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5D37"/>
  </w:style>
  <w:style w:type="paragraph" w:styleId="ab">
    <w:name w:val="footer"/>
    <w:basedOn w:val="a"/>
    <w:link w:val="ac"/>
    <w:uiPriority w:val="99"/>
    <w:unhideWhenUsed/>
    <w:rsid w:val="00E55D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5D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4656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8724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55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2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74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0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8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96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9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8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02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4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73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4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30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82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9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76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44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03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27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5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5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6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9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1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12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2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4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1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92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5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2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8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30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9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1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4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4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31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9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9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6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5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7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9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6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0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34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032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49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9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0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2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83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10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9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6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6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635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3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25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1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65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37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68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055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2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consultantplus://offline/ref=278E31506DA2F8C024C1ECA87939E857B26D868407CE9057BB40D7604875FC0622B31AF59702DC28H305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78E31506DA2F8C024C1ECA87939E857B26D868407CE9057BB40D7604875FC0622B31AF59702DD21H30D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9BF8DA1C26EB4371D36ACAC3B920BD194E190F533860EA0D91C7C92B72FEF65D74A6AE3F02WDG3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A03AADBEB5AAEC84DACC01D2C40400BE6B0C5F8D7B8105BA27C515B76A92A879DED5189BC6AE95DHDtC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yperlink" Target="http://yandex.ru/clck/redir/AiuY0DBWFJ4ePaEse6rgeAjgs2pI3DW99KUdgowt9XvoT-twMUKrgCbXY9MpaLOe-UrFJdQMNEoc2OLWRSPyopOrux-ZkPv8gCcuBUSEdj4OPM0wSZAKqt6gOPt59kQ5AOAnadYlL1daCIW3hGgzkjIrECnQtpGQ91guvoe4HJqWnjR47OovQzYFV-WjkVK1?data=UlNrNmk5WktYejR0eWJFYk1LdmtxaXlyaldfS1QyZkJGdXpvbFZ2Z0gzUVlNcFAwOTJkM2ZfcElQMTFDcXExdWVDZ096SzQzbkdCUDNxdUl3MVBld2lBTnROR1hwdmxGYUN2bF9Gd1dsUk1TTmQxd1UteXBZc0REUHNiUlY1ZndYazdPTVpNcDJSUmhBeDI0Y0ltQ2FRZTNBUkpDdXFNc0VKMFdwWHVHVUxjZ1o5RjBUaVhqemd1UC1heUpobVFRZlBvaE9NNlBvOHFvMk5US2gyTUtYeTl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mezhevich</dc:creator>
  <cp:lastModifiedBy>Меркулова Анжела Александровна</cp:lastModifiedBy>
  <cp:revision>9</cp:revision>
  <cp:lastPrinted>2023-03-10T14:03:00Z</cp:lastPrinted>
  <dcterms:created xsi:type="dcterms:W3CDTF">2020-03-17T04:49:00Z</dcterms:created>
  <dcterms:modified xsi:type="dcterms:W3CDTF">2023-03-10T14:03:00Z</dcterms:modified>
</cp:coreProperties>
</file>