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65" w:rsidRDefault="005E5C65">
      <w:pPr>
        <w:widowControl w:val="0"/>
        <w:jc w:val="center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5E5C65" w:rsidRDefault="009D18D5">
      <w:pPr>
        <w:widowControl w:val="0"/>
        <w:jc w:val="center"/>
        <w:rPr>
          <w:rFonts w:eastAsia="Times New Roman"/>
          <w:smallCaps w:val="0"/>
          <w:sz w:val="30"/>
          <w:szCs w:val="30"/>
          <w:u w:val="single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866775" cy="9239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65" w:rsidRDefault="009D18D5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>Администрация</w:t>
      </w:r>
    </w:p>
    <w:p w:rsidR="005E5C65" w:rsidRDefault="009D18D5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</w:pPr>
      <w:r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5E5C65" w:rsidRDefault="005E5C65">
      <w:pPr>
        <w:widowControl w:val="0"/>
        <w:jc w:val="center"/>
        <w:rPr>
          <w:rFonts w:eastAsia="Times New Roman"/>
          <w:b/>
          <w:bCs/>
          <w:smallCaps w:val="0"/>
          <w:sz w:val="34"/>
          <w:szCs w:val="34"/>
          <w:lang w:eastAsia="ru-RU" w:bidi="ru-RU"/>
        </w:rPr>
      </w:pPr>
    </w:p>
    <w:p w:rsidR="005E5C65" w:rsidRDefault="009D18D5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</w:pPr>
      <w:r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ПОСТАНОВЛЕНИЕ</w:t>
      </w:r>
    </w:p>
    <w:p w:rsidR="005E5C65" w:rsidRDefault="005E5C65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 w:val="23"/>
          <w:szCs w:val="23"/>
          <w:shd w:val="clear" w:color="auto" w:fill="FFFFFF"/>
          <w:lang w:eastAsia="ru-RU" w:bidi="ru-RU"/>
        </w:rPr>
      </w:pPr>
    </w:p>
    <w:p w:rsidR="005E5C65" w:rsidRDefault="009D18D5">
      <w:pPr>
        <w:keepNext/>
        <w:keepLines/>
        <w:widowControl w:val="0"/>
        <w:ind w:left="20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</w:pPr>
      <w:bookmarkStart w:id="0" w:name="bookmark0"/>
      <w:r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от  </w:t>
      </w:r>
      <w:bookmarkEnd w:id="0"/>
      <w:r>
        <w:rPr>
          <w:rFonts w:ascii="Arial" w:eastAsia="Lucida Sans Unicode" w:hAnsi="Arial" w:cs="Arial"/>
          <w:smallCaps w:val="0"/>
          <w:color w:val="000000"/>
          <w:spacing w:val="-10"/>
          <w:sz w:val="24"/>
          <w:u w:val="single"/>
          <w:shd w:val="clear" w:color="auto" w:fill="FFFFFF"/>
          <w:lang w:eastAsia="ru-RU" w:bidi="ru-RU"/>
        </w:rPr>
        <w:t>11.03.2024</w:t>
      </w:r>
      <w:r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</w:t>
      </w:r>
      <w:r w:rsidR="00F247A7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          № 297</w:t>
      </w:r>
      <w:bookmarkStart w:id="1" w:name="_GoBack"/>
      <w:bookmarkEnd w:id="1"/>
    </w:p>
    <w:p w:rsidR="005E5C65" w:rsidRDefault="005E5C65">
      <w:pPr>
        <w:widowControl w:val="0"/>
        <w:ind w:left="20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</w:pPr>
    </w:p>
    <w:p w:rsidR="005E5C65" w:rsidRDefault="005E5C65">
      <w:pPr>
        <w:keepNext/>
        <w:keepLines/>
        <w:widowControl w:val="0"/>
        <w:ind w:left="20"/>
        <w:outlineLvl w:val="0"/>
        <w:rPr>
          <w:rFonts w:ascii="Arial" w:eastAsia="Arial Unicode MS" w:hAnsi="Arial" w:cs="Arial"/>
          <w:i/>
          <w:iCs/>
          <w:smallCaps w:val="0"/>
          <w:spacing w:val="-50"/>
          <w:sz w:val="24"/>
          <w:lang w:eastAsia="ru-RU" w:bidi="ru-RU"/>
        </w:rPr>
      </w:pPr>
    </w:p>
    <w:tbl>
      <w:tblPr>
        <w:tblStyle w:val="af0"/>
        <w:tblW w:w="5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5"/>
      </w:tblGrid>
      <w:tr w:rsidR="005E5C65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5E5C65" w:rsidRDefault="009D18D5">
            <w:pPr>
              <w:widowControl w:val="0"/>
              <w:jc w:val="both"/>
              <w:rPr>
                <w:rFonts w:ascii="Arial" w:eastAsia="Times New Roman" w:hAnsi="Arial" w:cs="Arial"/>
                <w:smallCaps w:val="0"/>
                <w:sz w:val="24"/>
                <w:lang w:eastAsia="ru-RU" w:bidi="ru-RU"/>
              </w:rPr>
            </w:pP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О признании </w:t>
            </w:r>
            <w:proofErr w:type="gramStart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недействительным</w:t>
            </w:r>
            <w:proofErr w:type="gramEnd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постановле-ния</w:t>
            </w:r>
            <w:proofErr w:type="spellEnd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  администрации Светлоярского </w:t>
            </w:r>
            <w:proofErr w:type="spellStart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муници-пального</w:t>
            </w:r>
            <w:proofErr w:type="spellEnd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района </w:t>
            </w:r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Волгоградской области от 28.02.2024 № 272 «О внесении изменений в перечень мест массового пребывания людей на территории Светлоярского </w:t>
            </w:r>
            <w:proofErr w:type="spellStart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>муниципа-льного</w:t>
            </w:r>
            <w:proofErr w:type="spellEnd"/>
            <w:r>
              <w:rPr>
                <w:rFonts w:ascii="Arial" w:eastAsia="Courier New" w:hAnsi="Arial" w:cs="Arial"/>
                <w:smallCaps w:val="0"/>
                <w:color w:val="000000"/>
                <w:sz w:val="24"/>
                <w:lang w:eastAsia="ru-RU" w:bidi="ru-RU"/>
              </w:rPr>
              <w:t xml:space="preserve"> района Волгоградской области»</w:t>
            </w:r>
          </w:p>
        </w:tc>
      </w:tr>
    </w:tbl>
    <w:p w:rsidR="005E5C65" w:rsidRDefault="005E5C65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5E5C65" w:rsidRDefault="005E5C65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5E5C65" w:rsidRDefault="005E5C65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5E5C65" w:rsidRDefault="009D18D5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Рассмотрев протест прокурора Светлоярского района Волгоградской области, во исполнение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Федерального закона от 06.03.2006 № 35-ФЗ  «О противодействии терроризму», постановления Правительства РФ от 25.03.2015 № 272 «Об утверждении требований к антитеррористи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руководствуясь положениями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Ф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едерального з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акона от 06.10.2003 № 131-Ф3 «Об общих принципах организации местного самоуправления в РФ», Устава Светлоярского муниципального района Волгоградской области,</w:t>
      </w:r>
    </w:p>
    <w:p w:rsidR="005E5C65" w:rsidRDefault="005E5C65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5E5C65" w:rsidRDefault="009D18D5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gram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proofErr w:type="gramEnd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 с т а н о в л я ю:</w:t>
      </w:r>
    </w:p>
    <w:p w:rsidR="005E5C65" w:rsidRDefault="005E5C65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5E5C65" w:rsidRDefault="009D18D5">
      <w:pPr>
        <w:widowControl w:val="0"/>
        <w:tabs>
          <w:tab w:val="left" w:pos="1080"/>
          <w:tab w:val="left" w:pos="1650"/>
        </w:tabs>
        <w:ind w:firstLine="709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1. Признать недействительным постановление изменение в </w:t>
      </w:r>
      <w:proofErr w:type="gram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постанов-</w:t>
      </w:r>
      <w:proofErr w:type="spell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ление</w:t>
      </w:r>
      <w:proofErr w:type="spellEnd"/>
      <w:proofErr w:type="gramEnd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администрации Светлоярского муниципального района Волгоградской области от 29.02.2024 № 272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«О внесении изменений в перечень мест массового пребывания людей на территории Светлоярского м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униципального района Волгоградской области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». </w:t>
      </w:r>
    </w:p>
    <w:p w:rsidR="005E5C65" w:rsidRDefault="005E5C65">
      <w:pPr>
        <w:widowControl w:val="0"/>
        <w:ind w:firstLine="709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5E5C65" w:rsidRDefault="009D18D5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bidi="en-US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2. 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en-US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en-US"/>
        </w:rPr>
        <w:t>льном сайте Светлоярского муниципального района Волгоградской области в сети «Интернет» и опубликования в районной газете «Восход».</w:t>
      </w:r>
    </w:p>
    <w:p w:rsidR="005E5C65" w:rsidRDefault="009D18D5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bidi="en-US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en-US"/>
        </w:rPr>
        <w:t xml:space="preserve"> </w:t>
      </w:r>
    </w:p>
    <w:p w:rsidR="005E5C65" w:rsidRDefault="009D18D5">
      <w:pPr>
        <w:widowControl w:val="0"/>
        <w:tabs>
          <w:tab w:val="left" w:pos="735"/>
        </w:tabs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3. Настоящее постановление вступает в силу с момента его </w:t>
      </w:r>
      <w:proofErr w:type="spellStart"/>
      <w:proofErr w:type="gram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офици-ального</w:t>
      </w:r>
      <w:proofErr w:type="spellEnd"/>
      <w:proofErr w:type="gramEnd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опубликования в СМИ.</w:t>
      </w:r>
    </w:p>
    <w:p w:rsidR="005E5C65" w:rsidRDefault="005E5C65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5E5C65" w:rsidRDefault="009D18D5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lastRenderedPageBreak/>
        <w:t xml:space="preserve">     4. </w:t>
      </w:r>
      <w:proofErr w:type="gram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Контроль за</w:t>
      </w:r>
      <w:proofErr w:type="gramEnd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испол</w:t>
      </w: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нением настоящего постановления оставляю за собой.</w:t>
      </w:r>
    </w:p>
    <w:p w:rsidR="005E5C65" w:rsidRDefault="005E5C65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5E5C65" w:rsidRDefault="005E5C65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5E5C65" w:rsidRDefault="005E5C65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5E5C65" w:rsidRDefault="009D18D5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</w:t>
      </w:r>
    </w:p>
    <w:p w:rsidR="005E5C65" w:rsidRDefault="009D18D5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Глава муниципального района                                                             </w:t>
      </w:r>
      <w:proofErr w:type="spellStart"/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В.В.Фадеев</w:t>
      </w:r>
      <w:proofErr w:type="spellEnd"/>
    </w:p>
    <w:p w:rsidR="005E5C65" w:rsidRDefault="009D18D5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</w:t>
      </w:r>
    </w:p>
    <w:p w:rsidR="005E5C65" w:rsidRDefault="009D18D5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исп. Бурлуцкий А. В.</w:t>
      </w:r>
    </w:p>
    <w:p w:rsidR="005E5C65" w:rsidRDefault="005E5C65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</w:p>
    <w:p w:rsidR="005E5C65" w:rsidRDefault="009D18D5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</w:t>
      </w:r>
    </w:p>
    <w:p w:rsidR="005E5C65" w:rsidRDefault="005E5C65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</w:p>
    <w:sectPr w:rsidR="005E5C65">
      <w:headerReference w:type="default" r:id="rId9"/>
      <w:headerReference w:type="first" r:id="rId10"/>
      <w:pgSz w:w="11906" w:h="16838"/>
      <w:pgMar w:top="1134" w:right="1134" w:bottom="1134" w:left="1701" w:header="283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D5" w:rsidRDefault="009D18D5">
      <w:r>
        <w:separator/>
      </w:r>
    </w:p>
  </w:endnote>
  <w:endnote w:type="continuationSeparator" w:id="0">
    <w:p w:rsidR="009D18D5" w:rsidRDefault="009D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D5" w:rsidRDefault="009D18D5">
      <w:r>
        <w:separator/>
      </w:r>
    </w:p>
  </w:footnote>
  <w:footnote w:type="continuationSeparator" w:id="0">
    <w:p w:rsidR="009D18D5" w:rsidRDefault="009D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285848"/>
      <w:docPartObj>
        <w:docPartGallery w:val="Page Numbers (Top of Page)"/>
        <w:docPartUnique/>
      </w:docPartObj>
    </w:sdtPr>
    <w:sdtEndPr/>
    <w:sdtContent>
      <w:p w:rsidR="005E5C65" w:rsidRDefault="009D18D5">
        <w:pPr>
          <w:pStyle w:val="a4"/>
          <w:jc w:val="center"/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F247A7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E5C65" w:rsidRDefault="005E5C6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65" w:rsidRDefault="005E5C65">
    <w:pPr>
      <w:pStyle w:val="a4"/>
      <w:jc w:val="center"/>
      <w:rPr>
        <w:rFonts w:ascii="Arial" w:hAnsi="Arial" w:cs="Arial"/>
        <w:sz w:val="20"/>
        <w:szCs w:val="20"/>
      </w:rPr>
    </w:pPr>
  </w:p>
  <w:p w:rsidR="005E5C65" w:rsidRDefault="005E5C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65"/>
    <w:rsid w:val="005E5C65"/>
    <w:rsid w:val="009D18D5"/>
    <w:rsid w:val="00F2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AB49DD"/>
    <w:rPr>
      <w:rFonts w:ascii="Arial CYR" w:hAnsi="Arial CYR" w:cs="Arial CYR"/>
      <w:smallCaps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095C6D"/>
    <w:rPr>
      <w:smallCaps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095C6D"/>
    <w:rPr>
      <w:smallCaps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95C6D"/>
    <w:rPr>
      <w:rFonts w:ascii="Tahoma" w:hAnsi="Tahoma" w:cs="Tahoma"/>
      <w:smallCaps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095C6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095C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095C6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2043A"/>
    <w:pPr>
      <w:ind w:left="720"/>
      <w:contextualSpacing/>
    </w:pPr>
  </w:style>
  <w:style w:type="table" w:styleId="af0">
    <w:name w:val="Table Grid"/>
    <w:basedOn w:val="a1"/>
    <w:uiPriority w:val="59"/>
    <w:rsid w:val="00B8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AB49DD"/>
    <w:rPr>
      <w:rFonts w:ascii="Arial CYR" w:hAnsi="Arial CYR" w:cs="Arial CYR"/>
      <w:smallCaps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095C6D"/>
    <w:rPr>
      <w:smallCaps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095C6D"/>
    <w:rPr>
      <w:smallCaps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095C6D"/>
    <w:rPr>
      <w:rFonts w:ascii="Tahoma" w:hAnsi="Tahoma" w:cs="Tahoma"/>
      <w:smallCaps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095C6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095C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7"/>
    <w:uiPriority w:val="99"/>
    <w:semiHidden/>
    <w:unhideWhenUsed/>
    <w:qFormat/>
    <w:rsid w:val="00095C6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2043A"/>
    <w:pPr>
      <w:ind w:left="720"/>
      <w:contextualSpacing/>
    </w:pPr>
  </w:style>
  <w:style w:type="table" w:styleId="af0">
    <w:name w:val="Table Grid"/>
    <w:basedOn w:val="a1"/>
    <w:uiPriority w:val="59"/>
    <w:rsid w:val="00B8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14AF-1A35-4C5F-9A1C-9B91A45E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Бурлуцкий (Netbook)</dc:creator>
  <dc:description/>
  <cp:lastModifiedBy>Администратор</cp:lastModifiedBy>
  <cp:revision>9</cp:revision>
  <cp:lastPrinted>2024-03-11T11:31:00Z</cp:lastPrinted>
  <dcterms:created xsi:type="dcterms:W3CDTF">2024-02-29T11:23:00Z</dcterms:created>
  <dcterms:modified xsi:type="dcterms:W3CDTF">2024-03-29T05:22:00Z</dcterms:modified>
  <dc:language>ru-RU</dc:language>
</cp:coreProperties>
</file>