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9" w:rsidRDefault="00D545B9" w:rsidP="00D545B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5B9" w:rsidRDefault="00D545B9" w:rsidP="00D545B9">
      <w:pPr>
        <w:jc w:val="center"/>
      </w:pPr>
    </w:p>
    <w:p w:rsidR="00D545B9" w:rsidRDefault="00D545B9" w:rsidP="00D545B9">
      <w:pPr>
        <w:rPr>
          <w:sz w:val="20"/>
          <w:szCs w:val="20"/>
          <w:lang w:eastAsia="ru-RU"/>
        </w:rPr>
      </w:pPr>
    </w:p>
    <w:p w:rsidR="00D545B9" w:rsidRDefault="00D545B9" w:rsidP="00D545B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545B9" w:rsidRDefault="00D545B9" w:rsidP="00D545B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545B9" w:rsidRDefault="00D545B9" w:rsidP="00D545B9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5B9" w:rsidRDefault="00D545B9" w:rsidP="00D545B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545B9" w:rsidRDefault="00D545B9" w:rsidP="00D545B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5B9" w:rsidRDefault="00D545B9" w:rsidP="00D545B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C36CFA">
        <w:rPr>
          <w:rFonts w:ascii="Arial" w:eastAsia="Times New Roman" w:hAnsi="Arial" w:cs="Arial"/>
          <w:sz w:val="24"/>
          <w:szCs w:val="24"/>
          <w:lang w:eastAsia="ru-RU"/>
        </w:rPr>
        <w:t>08.05.2018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№</w:t>
      </w:r>
      <w:r w:rsidR="00C36CFA">
        <w:rPr>
          <w:rFonts w:ascii="Arial" w:eastAsia="Times New Roman" w:hAnsi="Arial" w:cs="Arial"/>
          <w:sz w:val="24"/>
          <w:szCs w:val="24"/>
          <w:lang w:eastAsia="ru-RU"/>
        </w:rPr>
        <w:t>746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545B9" w:rsidRDefault="00D545B9" w:rsidP="00D54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Порядка ведения </w:t>
      </w: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реестра расходных обязательств</w:t>
      </w: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Светло</w:t>
      </w:r>
      <w:r w:rsidR="0078130E">
        <w:rPr>
          <w:b w:val="0"/>
          <w:sz w:val="24"/>
          <w:szCs w:val="24"/>
        </w:rPr>
        <w:t>ярского муниципального района</w:t>
      </w:r>
    </w:p>
    <w:p w:rsidR="00D545B9" w:rsidRDefault="0078130E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D545B9">
        <w:rPr>
          <w:b w:val="0"/>
          <w:sz w:val="24"/>
          <w:szCs w:val="24"/>
        </w:rPr>
        <w:t>Светлоярского городского поселения</w:t>
      </w:r>
      <w:r>
        <w:rPr>
          <w:b w:val="0"/>
          <w:sz w:val="24"/>
          <w:szCs w:val="24"/>
        </w:rPr>
        <w:t>)</w:t>
      </w:r>
      <w:r w:rsidR="00D545B9">
        <w:rPr>
          <w:b w:val="0"/>
          <w:sz w:val="24"/>
          <w:szCs w:val="24"/>
        </w:rPr>
        <w:t xml:space="preserve"> и </w:t>
      </w: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свод реестров расходных обязательств </w:t>
      </w: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образований</w:t>
      </w:r>
    </w:p>
    <w:p w:rsidR="00D545B9" w:rsidRDefault="00D545B9" w:rsidP="00D545B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Светлоярского муниципального района</w:t>
      </w:r>
    </w:p>
    <w:p w:rsidR="00D545B9" w:rsidRDefault="00D545B9" w:rsidP="00D54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В соответствии с подпунктом 5 статьи 87 Бюджетного кодекса Российской Федерации, р</w:t>
      </w:r>
      <w:r>
        <w:rPr>
          <w:rFonts w:ascii="Arial" w:eastAsiaTheme="minorEastAsia" w:hAnsi="Arial" w:cs="Arial"/>
        </w:rPr>
        <w:t xml:space="preserve">уководствуясь Уставом Светлоярского муниципального района, Уставом Светлоярского городского поселения, </w:t>
      </w:r>
    </w:p>
    <w:p w:rsidR="00D545B9" w:rsidRDefault="00D545B9" w:rsidP="00D545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</w:p>
    <w:p w:rsidR="00D545B9" w:rsidRDefault="00D545B9" w:rsidP="00D5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D545B9" w:rsidRDefault="00D545B9" w:rsidP="00D5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ведения реестра расходных обязательств Светлоярского муниципального района</w:t>
      </w:r>
      <w:r w:rsidR="0078130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7813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свод реестров расходных обязательств муниципальных образований Светлоярского муниципального района (приложение). </w:t>
      </w:r>
    </w:p>
    <w:p w:rsidR="00D545B9" w:rsidRDefault="00D545B9" w:rsidP="00D545B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 администрации Светлоярского муниципального района Волгоградской области от 22.07.2016 № 1135 «Об утверждении Порядка ведения реестра расходных обязательств Светлоярского муниципального района Волгоградской области», от 25.07.2016 № 1159 «Об утверждении Порядка ведения реестра расходных обязательств Светлоярского городского поселения Светлоярского муниципального района Волгоградской области» признать утратившими силу.</w:t>
      </w:r>
    </w:p>
    <w:p w:rsidR="00D545B9" w:rsidRDefault="00D545B9" w:rsidP="00D545B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распространяет свое действие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01.01.2018.</w:t>
      </w:r>
    </w:p>
    <w:p w:rsidR="00D545B9" w:rsidRDefault="00D545B9" w:rsidP="00D545B9">
      <w:pPr>
        <w:pStyle w:val="ae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(Панкратов В.Л.)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545B9" w:rsidRDefault="00D545B9" w:rsidP="00D545B9">
      <w:pPr>
        <w:pStyle w:val="ae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бюджетно-финансовой политики (Коптева Е.Н.)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D545B9" w:rsidRDefault="00D545B9" w:rsidP="00D545B9">
      <w:pPr>
        <w:pStyle w:val="ae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ae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D545B9" w:rsidRDefault="00D545B9" w:rsidP="00D545B9">
      <w:pPr>
        <w:pStyle w:val="ae"/>
        <w:spacing w:after="0" w:line="240" w:lineRule="auto"/>
        <w:ind w:left="0"/>
        <w:rPr>
          <w:rFonts w:ascii="Arial" w:hAnsi="Arial" w:cs="Arial"/>
        </w:rPr>
      </w:pPr>
    </w:p>
    <w:p w:rsidR="00D545B9" w:rsidRDefault="00D545B9" w:rsidP="00D545B9">
      <w:pPr>
        <w:pStyle w:val="ae"/>
        <w:spacing w:after="0" w:line="240" w:lineRule="auto"/>
        <w:ind w:left="0"/>
        <w:rPr>
          <w:rFonts w:ascii="Arial" w:hAnsi="Arial" w:cs="Arial"/>
        </w:rPr>
      </w:pPr>
    </w:p>
    <w:p w:rsidR="00D545B9" w:rsidRDefault="00D545B9" w:rsidP="00D545B9">
      <w:pPr>
        <w:pStyle w:val="ae"/>
        <w:spacing w:after="0" w:line="240" w:lineRule="auto"/>
        <w:ind w:left="0"/>
        <w:rPr>
          <w:rFonts w:ascii="Arial" w:hAnsi="Arial" w:cs="Arial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</w:t>
      </w:r>
      <w:r w:rsidR="00F457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Т.В. Распутина</w:t>
      </w: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45B9" w:rsidRDefault="00D545B9" w:rsidP="00D54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2"/>
      </w:tblGrid>
      <w:tr w:rsidR="00D545B9" w:rsidTr="00D545B9">
        <w:trPr>
          <w:jc w:val="right"/>
        </w:trPr>
        <w:tc>
          <w:tcPr>
            <w:tcW w:w="4702" w:type="dxa"/>
          </w:tcPr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Приложение</w:t>
            </w:r>
          </w:p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к постановлению администрации</w:t>
            </w:r>
          </w:p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45B9" w:rsidRDefault="00D545B9" w:rsidP="008A687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от                         №</w:t>
            </w:r>
          </w:p>
        </w:tc>
      </w:tr>
    </w:tbl>
    <w:p w:rsidR="00D545B9" w:rsidRDefault="00D545B9" w:rsidP="00D545B9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D545B9" w:rsidRDefault="00D545B9" w:rsidP="00D545B9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D545B9" w:rsidRDefault="00D545B9" w:rsidP="00D545B9">
      <w:pPr>
        <w:pStyle w:val="1"/>
        <w:suppressAutoHyphens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Порядок ведения реестра расходных обязательств</w:t>
      </w:r>
    </w:p>
    <w:p w:rsidR="00D545B9" w:rsidRDefault="00D545B9" w:rsidP="00D545B9">
      <w:pPr>
        <w:pStyle w:val="ConsPlusTitle"/>
        <w:widowControl/>
        <w:suppressAutoHyphens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Светлоярского муниципального района</w:t>
      </w:r>
      <w:r w:rsidR="0078130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Светлоярского городского поселения</w:t>
      </w:r>
      <w:r w:rsidR="0078130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и свод реестров расходных обязательств муниципальных образований</w:t>
      </w:r>
    </w:p>
    <w:p w:rsidR="00D545B9" w:rsidRDefault="00D545B9" w:rsidP="00D545B9">
      <w:pPr>
        <w:pStyle w:val="ConsPlusTitle"/>
        <w:widowControl/>
        <w:suppressAutoHyphens/>
        <w:jc w:val="center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Светлоярского муниципального района</w:t>
      </w:r>
    </w:p>
    <w:p w:rsidR="00D545B9" w:rsidRDefault="00D545B9" w:rsidP="00D545B9">
      <w:pPr>
        <w:pStyle w:val="aa"/>
        <w:suppressAutoHyphens/>
        <w:jc w:val="center"/>
        <w:rPr>
          <w:rFonts w:ascii="Arial" w:hAnsi="Arial" w:cs="Arial"/>
          <w:sz w:val="24"/>
          <w:szCs w:val="24"/>
        </w:rPr>
      </w:pPr>
    </w:p>
    <w:p w:rsidR="00D545B9" w:rsidRDefault="00D545B9" w:rsidP="00D545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разработан в соответствии с Бюджетным кодексом Российской Федерации, и устанавливает правила ведения реестра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(Светлоярского городского поселения)</w:t>
      </w:r>
      <w:r>
        <w:rPr>
          <w:sz w:val="24"/>
          <w:szCs w:val="24"/>
        </w:rPr>
        <w:t xml:space="preserve"> и формирования свода реестров расходных обязательств муниципальных образований Светлоярского муниципального района.</w:t>
      </w:r>
    </w:p>
    <w:p w:rsidR="00D545B9" w:rsidRDefault="00D545B9" w:rsidP="00D545B9">
      <w:pPr>
        <w:pStyle w:val="ConsPlusNormal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Ведение реестра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>, а также формирование свода реестров расходных обязательств муниципальных образований Светлоярского муниципального района осуществляет Отдел бюджетно-финансовой политики администрации Светлоярского муниципального района (далее именуется – ОБФП).</w:t>
      </w:r>
    </w:p>
    <w:p w:rsidR="00D545B9" w:rsidRDefault="00D545B9" w:rsidP="00D545B9">
      <w:pPr>
        <w:pStyle w:val="ConsPlusNormal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Реестр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именуется - реестр) ведется с целью учета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и определения объема бюджетных ассигнований, необходимых для исполнения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Данные реестра используются при разработке проекта бюджета Светлоярского муниципального района</w:t>
      </w:r>
      <w:r w:rsidR="0078130E">
        <w:rPr>
          <w:sz w:val="24"/>
          <w:szCs w:val="24"/>
        </w:rPr>
        <w:t xml:space="preserve"> (С</w:t>
      </w:r>
      <w:r>
        <w:rPr>
          <w:sz w:val="24"/>
          <w:szCs w:val="24"/>
        </w:rPr>
        <w:t>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на очередной финансовый год и плановый период.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Под реестром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53"/>
      <w:bookmarkEnd w:id="1"/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формирования реестра главные распорядители средств бюджета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именуется – главные распорядители) ежегодно в срок не позднее 30 октября представляют в ОБФП реестр Светлоярского муниципального района по форме согласно приложению 1 к настоящему порядку, реестр Светлоярского городского поселения по форме согласно приложению 2  к настоящему порядку на бумажном носителе и в электронном виде в формате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Exc</w:t>
      </w:r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>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Реестр главного распорядителя должен содержать следующую информацию:</w:t>
      </w:r>
    </w:p>
    <w:p w:rsidR="00D545B9" w:rsidRDefault="00D545B9" w:rsidP="00187950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код и наименование полномочия, расходного обязательства, вопроса местного значения, полномочия, права муниципального образования;</w:t>
      </w:r>
    </w:p>
    <w:p w:rsidR="00D545B9" w:rsidRDefault="00D545B9" w:rsidP="00187950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код строки</w:t>
      </w:r>
      <w:r w:rsidR="00F45761">
        <w:rPr>
          <w:sz w:val="24"/>
          <w:szCs w:val="24"/>
        </w:rPr>
        <w:t>;</w:t>
      </w:r>
    </w:p>
    <w:p w:rsidR="00D545B9" w:rsidRDefault="00D545B9" w:rsidP="00187950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правовое основание финансового обеспечения и расходования средств (нормативные правовые акты, договоры, соглашения) Российской Федерации, Волгоградской области, Светлоярского муниципального района, Светлоярского городского поселения;</w:t>
      </w:r>
    </w:p>
    <w:p w:rsidR="00D545B9" w:rsidRDefault="00D545B9" w:rsidP="00187950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код расхода по бюджетной классификации (раздел, подраздел);</w:t>
      </w:r>
    </w:p>
    <w:p w:rsidR="00D545B9" w:rsidRDefault="00D545B9" w:rsidP="00187950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средств на исполнение расходного обязательства отчетный финансовый год (план, факт исполнения), текущий финансовый год (план), очередной финансовый год (прогноз), плановый период (прогноз на два года) в рублях.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Реестр  заполняется с учетом следующих особенностей:</w:t>
      </w:r>
    </w:p>
    <w:p w:rsidR="00D545B9" w:rsidRDefault="00D545B9" w:rsidP="00187950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в части данных отчетного финансового года - в соответствии с плановыми и фактическими показателями </w:t>
      </w:r>
      <w:hyperlink r:id="rId7" w:history="1">
        <w:r w:rsidRPr="00C10CAA">
          <w:rPr>
            <w:rStyle w:val="a3"/>
            <w:rFonts w:eastAsiaTheme="majorEastAsia"/>
            <w:color w:val="auto"/>
            <w:sz w:val="24"/>
            <w:szCs w:val="24"/>
            <w:u w:val="none"/>
          </w:rPr>
          <w:t>отчета</w:t>
        </w:r>
      </w:hyperlink>
      <w:r>
        <w:rPr>
          <w:sz w:val="24"/>
          <w:szCs w:val="24"/>
        </w:rPr>
        <w:t xml:space="preserve"> об исполнении бюджета (форма 0503117), утвержденного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отчет), за отчетный финансовый год;</w:t>
      </w:r>
      <w:proofErr w:type="gramEnd"/>
    </w:p>
    <w:p w:rsidR="00D545B9" w:rsidRDefault="00D545B9" w:rsidP="0018795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в части данных текущего финансового года - в соответствии с плановыми показателями отчета по состоянию на 1 октября текущего финансового года.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Каждый последующий реестр уточняет предыдущий в части правового обеспечения в следующих случаях:</w:t>
      </w:r>
    </w:p>
    <w:p w:rsidR="00D545B9" w:rsidRDefault="00D545B9" w:rsidP="0018795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принятия нормативных правовых актов, включая муниципальные программы, и заключения органами местного самоуправления муниципального района договоров и соглашений, предусматривающих возникновение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(в соответствии с требованиями </w:t>
      </w:r>
      <w:hyperlink r:id="rId8" w:history="1">
        <w:r w:rsidRPr="00C10CAA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статьи 83</w:t>
        </w:r>
      </w:hyperlink>
      <w:r>
        <w:rPr>
          <w:sz w:val="24"/>
          <w:szCs w:val="24"/>
        </w:rPr>
        <w:t xml:space="preserve"> Бюджетного кодекса Российской Федерации);</w:t>
      </w:r>
    </w:p>
    <w:p w:rsidR="00D545B9" w:rsidRDefault="00D545B9" w:rsidP="0018795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изменения сроков действия (окончание, продление) действующих расходных обязательств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ОБФП в течение 5 рабочих дней со дня получения реестров от главных распорядителей осуществляет свод представленных реестров.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В случае несоответствия представленных реестров требованиям, установленным настоящим Порядком, ОБФП вправе вернуть реестр на доработку. Доработанный реестр должен быть предоставлен в ОБФП в течение пяти рабочих дней со дня возвращения реестра на доработку.</w:t>
      </w:r>
    </w:p>
    <w:p w:rsidR="00D545B9" w:rsidRDefault="00D545B9" w:rsidP="00D545B9">
      <w:pPr>
        <w:pStyle w:val="ConsPlusNormal"/>
        <w:tabs>
          <w:tab w:val="left" w:pos="993"/>
        </w:tabs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Для формирования реестра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и свода реестров расходных обязательств сельских поселений Светлоярского муниципального района, главные распорядители и финансовые органы сельских поселений Светлоярского муниципального района ежегодно в срок не позднее 05 апреля текущего финансового года предоставляют в ОБФП на бумажном носителе и в электронном виде </w:t>
      </w:r>
      <w:r w:rsidR="0078130E">
        <w:rPr>
          <w:sz w:val="24"/>
          <w:szCs w:val="24"/>
        </w:rPr>
        <w:t>в формате</w:t>
      </w:r>
      <w:r w:rsidR="0078130E" w:rsidRPr="0078130E">
        <w:rPr>
          <w:sz w:val="24"/>
          <w:szCs w:val="24"/>
        </w:rPr>
        <w:t xml:space="preserve"> </w:t>
      </w:r>
      <w:proofErr w:type="spellStart"/>
      <w:r w:rsidR="0078130E">
        <w:rPr>
          <w:sz w:val="24"/>
          <w:szCs w:val="24"/>
          <w:lang w:val="en-US"/>
        </w:rPr>
        <w:t>Exc</w:t>
      </w:r>
      <w:r w:rsidR="0078130E">
        <w:rPr>
          <w:sz w:val="24"/>
          <w:szCs w:val="24"/>
        </w:rPr>
        <w:t>el</w:t>
      </w:r>
      <w:proofErr w:type="spellEnd"/>
      <w:r w:rsidR="0078130E">
        <w:rPr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 w:rsidR="0078130E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справочную таблицу по финансированию </w:t>
      </w:r>
      <w:r>
        <w:rPr>
          <w:sz w:val="24"/>
          <w:szCs w:val="24"/>
        </w:rPr>
        <w:lastRenderedPageBreak/>
        <w:t>полномочий</w:t>
      </w:r>
      <w:proofErr w:type="gramEnd"/>
      <w:r>
        <w:rPr>
          <w:sz w:val="24"/>
          <w:szCs w:val="24"/>
        </w:rPr>
        <w:t xml:space="preserve"> муниципальных образований по формам согласно приложению 2 и приложению 3 (в части, касающейся муниципальных образований Волгоградской области) к Порядку представления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 мая 2017 года № 82н.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ОБФП в течение 5 рабочих дней со дня получения реестров от главных распорядителей и финансовых органов сельских поселений Светлоярского муниципального района осуществляет свод представленных реестров не позднее 15 апреля текущего финансового года.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Реестр Светлоярского муниципального района</w:t>
      </w:r>
      <w:r w:rsidR="0078130E">
        <w:rPr>
          <w:sz w:val="24"/>
          <w:szCs w:val="24"/>
        </w:rPr>
        <w:t xml:space="preserve"> (</w:t>
      </w:r>
      <w:r>
        <w:rPr>
          <w:sz w:val="24"/>
          <w:szCs w:val="24"/>
        </w:rPr>
        <w:t>Светлоярского городского поселения</w:t>
      </w:r>
      <w:r w:rsidR="0078130E">
        <w:rPr>
          <w:sz w:val="24"/>
          <w:szCs w:val="24"/>
        </w:rPr>
        <w:t>)</w:t>
      </w:r>
      <w:r>
        <w:rPr>
          <w:sz w:val="24"/>
          <w:szCs w:val="24"/>
        </w:rPr>
        <w:t xml:space="preserve"> и свод реестров расходных обязательств сельских поселений Светлоярского муниципального района представляются ОБФП в Комитет финансов Волгоградской области в </w:t>
      </w:r>
      <w:r w:rsidR="00F45761">
        <w:rPr>
          <w:sz w:val="24"/>
          <w:szCs w:val="24"/>
        </w:rPr>
        <w:t>порядке и сроки, установленные К</w:t>
      </w:r>
      <w:r>
        <w:rPr>
          <w:sz w:val="24"/>
          <w:szCs w:val="24"/>
        </w:rPr>
        <w:t>омитетом финансов Волгоградской области.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spacing w:before="2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</w:t>
      </w:r>
      <w:r w:rsidR="00F45761">
        <w:rPr>
          <w:sz w:val="24"/>
          <w:szCs w:val="24"/>
        </w:rPr>
        <w:t xml:space="preserve">     </w:t>
      </w:r>
      <w:r>
        <w:rPr>
          <w:sz w:val="24"/>
          <w:szCs w:val="24"/>
        </w:rPr>
        <w:t>Л.Н. Шершнева</w:t>
      </w: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D545B9" w:rsidRDefault="00D545B9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10CAA" w:rsidRDefault="00C10CAA" w:rsidP="00D545B9">
      <w:pPr>
        <w:pStyle w:val="ConsPlusNormal"/>
        <w:spacing w:before="220"/>
        <w:ind w:firstLine="540"/>
        <w:jc w:val="both"/>
        <w:rPr>
          <w:sz w:val="24"/>
          <w:szCs w:val="24"/>
        </w:rPr>
        <w:sectPr w:rsidR="00C10CAA" w:rsidSect="00DE7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CAA" w:rsidRPr="00322DA3" w:rsidRDefault="00C10CAA" w:rsidP="008A6873">
      <w:pPr>
        <w:spacing w:after="0" w:line="240" w:lineRule="auto"/>
        <w:ind w:left="8789" w:firstLine="850"/>
        <w:rPr>
          <w:rFonts w:ascii="Arial" w:hAnsi="Arial" w:cs="Arial"/>
        </w:rPr>
      </w:pPr>
      <w:r w:rsidRPr="00322DA3">
        <w:rPr>
          <w:rFonts w:ascii="Arial" w:hAnsi="Arial" w:cs="Arial"/>
        </w:rPr>
        <w:lastRenderedPageBreak/>
        <w:t>Приложение 1</w:t>
      </w:r>
    </w:p>
    <w:p w:rsidR="00C10CAA" w:rsidRDefault="00C10CAA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322DA3">
        <w:rPr>
          <w:rFonts w:ascii="Arial" w:hAnsi="Arial" w:cs="Arial"/>
        </w:rPr>
        <w:t xml:space="preserve">к Порядку ведения реестра расходных обязательств Светлоярского муниципального района, Светлоярского </w:t>
      </w:r>
    </w:p>
    <w:p w:rsidR="00C10CAA" w:rsidRDefault="00C10CAA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 w:rsidRPr="00322DA3">
        <w:rPr>
          <w:rFonts w:ascii="Arial" w:hAnsi="Arial" w:cs="Arial"/>
        </w:rPr>
        <w:t>городского поселения и свод реестров расходных</w:t>
      </w:r>
    </w:p>
    <w:p w:rsidR="00C10CAA" w:rsidRDefault="00C10CAA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 w:rsidRPr="00322DA3">
        <w:rPr>
          <w:rFonts w:ascii="Arial" w:hAnsi="Arial" w:cs="Arial"/>
        </w:rPr>
        <w:t xml:space="preserve">обязательств муниципальных образований, входящих  </w:t>
      </w:r>
    </w:p>
    <w:p w:rsidR="00C10CAA" w:rsidRPr="00322DA3" w:rsidRDefault="00C10CAA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22DA3">
        <w:rPr>
          <w:rFonts w:ascii="Arial" w:hAnsi="Arial" w:cs="Arial"/>
        </w:rPr>
        <w:t>состав Светлоярского муниципального района</w:t>
      </w:r>
    </w:p>
    <w:p w:rsidR="00C10CAA" w:rsidRDefault="00C10CAA" w:rsidP="008A6873">
      <w:pPr>
        <w:pStyle w:val="ConsPlusNormal"/>
        <w:ind w:left="8789" w:firstLine="850"/>
      </w:pPr>
      <w:r w:rsidRPr="00322DA3">
        <w:t xml:space="preserve">от          </w:t>
      </w:r>
      <w:r w:rsidR="008A6873">
        <w:t xml:space="preserve">                  </w:t>
      </w:r>
      <w:r w:rsidRPr="00322DA3">
        <w:t xml:space="preserve"> №</w:t>
      </w:r>
    </w:p>
    <w:p w:rsidR="00533452" w:rsidRDefault="00533452" w:rsidP="00C10CAA">
      <w:pPr>
        <w:pStyle w:val="ConsPlusNormal"/>
        <w:ind w:firstLine="540"/>
        <w:jc w:val="right"/>
      </w:pPr>
    </w:p>
    <w:p w:rsidR="00533452" w:rsidRDefault="00533452" w:rsidP="00C10CAA">
      <w:pPr>
        <w:pStyle w:val="ConsPlusNormal"/>
        <w:ind w:firstLine="540"/>
        <w:jc w:val="right"/>
      </w:pPr>
    </w:p>
    <w:p w:rsidR="00533452" w:rsidRDefault="00533452" w:rsidP="00C10CAA">
      <w:pPr>
        <w:pStyle w:val="ConsPlusNormal"/>
        <w:ind w:firstLine="540"/>
        <w:jc w:val="right"/>
      </w:pPr>
    </w:p>
    <w:p w:rsidR="00C10CAA" w:rsidRDefault="00C10CAA" w:rsidP="00C10CAA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Реестр расходных обязательств ______________________</w:t>
      </w:r>
      <w:r w:rsidR="0032312B">
        <w:rPr>
          <w:rFonts w:ascii="Arial" w:hAnsi="Arial" w:cs="Arial"/>
          <w:sz w:val="22"/>
          <w:szCs w:val="22"/>
        </w:rPr>
        <w:t xml:space="preserve"> </w:t>
      </w:r>
    </w:p>
    <w:p w:rsidR="0032312B" w:rsidRPr="00FE3BCE" w:rsidRDefault="0032312B" w:rsidP="00C10CAA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C10CAA" w:rsidRPr="00FE3BCE" w:rsidRDefault="00C10CAA" w:rsidP="00C10CAA">
      <w:pPr>
        <w:pStyle w:val="ConsPlusNonformat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Единица измерения: тыс. руб. (с точностью до первого десятичного знака)</w:t>
      </w:r>
    </w:p>
    <w:p w:rsidR="00C10CAA" w:rsidRPr="00354F58" w:rsidRDefault="00C10CAA" w:rsidP="00C10CAA">
      <w:pPr>
        <w:pStyle w:val="ConsPlusNonformat"/>
        <w:jc w:val="both"/>
        <w:rPr>
          <w:rFonts w:ascii="Arial" w:hAnsi="Arial" w:cs="Arial"/>
        </w:rPr>
      </w:pPr>
    </w:p>
    <w:tbl>
      <w:tblPr>
        <w:tblStyle w:val="af1"/>
        <w:tblW w:w="16011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25"/>
        <w:gridCol w:w="833"/>
        <w:gridCol w:w="709"/>
        <w:gridCol w:w="665"/>
        <w:gridCol w:w="894"/>
        <w:gridCol w:w="709"/>
        <w:gridCol w:w="665"/>
        <w:gridCol w:w="894"/>
        <w:gridCol w:w="851"/>
        <w:gridCol w:w="714"/>
        <w:gridCol w:w="707"/>
        <w:gridCol w:w="706"/>
        <w:gridCol w:w="722"/>
        <w:gridCol w:w="723"/>
        <w:gridCol w:w="709"/>
        <w:gridCol w:w="779"/>
        <w:gridCol w:w="779"/>
      </w:tblGrid>
      <w:tr w:rsidR="00FF74C4" w:rsidTr="00860622">
        <w:tc>
          <w:tcPr>
            <w:tcW w:w="2518" w:type="dxa"/>
            <w:vMerge w:val="restart"/>
          </w:tcPr>
          <w:p w:rsidR="0032312B" w:rsidRDefault="0032312B" w:rsidP="00FF74C4">
            <w:pPr>
              <w:pStyle w:val="ConsPlusNormal"/>
              <w:ind w:firstLine="0"/>
            </w:pPr>
            <w:r w:rsidRPr="00354F58">
              <w:t xml:space="preserve">Наименование расходного обязательства, вопроса местного значения, полномочия, права муниципального образования  </w:t>
            </w:r>
          </w:p>
        </w:tc>
        <w:tc>
          <w:tcPr>
            <w:tcW w:w="709" w:type="dxa"/>
            <w:vMerge w:val="restart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Код строки</w:t>
            </w:r>
          </w:p>
        </w:tc>
        <w:tc>
          <w:tcPr>
            <w:tcW w:w="6945" w:type="dxa"/>
            <w:gridSpan w:val="9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Правовое основание финансового  обеспечения и расходования средств  (нормативные правовые акты, договоры, соглашения)</w:t>
            </w:r>
          </w:p>
        </w:tc>
        <w:tc>
          <w:tcPr>
            <w:tcW w:w="1421" w:type="dxa"/>
            <w:gridSpan w:val="2"/>
            <w:vMerge w:val="restart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Код расхода по БК</w:t>
            </w:r>
          </w:p>
        </w:tc>
        <w:tc>
          <w:tcPr>
            <w:tcW w:w="4418" w:type="dxa"/>
            <w:gridSpan w:val="6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Объем средств на исполнение расходного обязательства</w:t>
            </w:r>
          </w:p>
        </w:tc>
      </w:tr>
      <w:tr w:rsidR="00FF74C4" w:rsidTr="00860622">
        <w:tc>
          <w:tcPr>
            <w:tcW w:w="2518" w:type="dxa"/>
            <w:vMerge/>
          </w:tcPr>
          <w:p w:rsidR="0032312B" w:rsidRDefault="0032312B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32312B" w:rsidRDefault="0032312B" w:rsidP="00C10CAA">
            <w:pPr>
              <w:pStyle w:val="ConsPlusNormal"/>
              <w:ind w:firstLine="0"/>
              <w:jc w:val="center"/>
            </w:pPr>
          </w:p>
        </w:tc>
        <w:tc>
          <w:tcPr>
            <w:tcW w:w="2267" w:type="dxa"/>
            <w:gridSpan w:val="3"/>
          </w:tcPr>
          <w:p w:rsidR="0032312B" w:rsidRDefault="00FF74C4" w:rsidP="00C10CAA">
            <w:pPr>
              <w:pStyle w:val="ConsPlusNormal"/>
              <w:ind w:firstLine="0"/>
              <w:jc w:val="center"/>
            </w:pPr>
            <w:r w:rsidRPr="00354F58">
              <w:t>Российской</w:t>
            </w:r>
            <w:r w:rsidRPr="00354F58">
              <w:br/>
              <w:t>Федерации</w:t>
            </w:r>
          </w:p>
        </w:tc>
        <w:tc>
          <w:tcPr>
            <w:tcW w:w="2268" w:type="dxa"/>
            <w:gridSpan w:val="3"/>
          </w:tcPr>
          <w:p w:rsidR="0032312B" w:rsidRDefault="00FF74C4" w:rsidP="00C10CAA">
            <w:pPr>
              <w:pStyle w:val="ConsPlusNormal"/>
              <w:ind w:firstLine="0"/>
              <w:jc w:val="center"/>
            </w:pPr>
            <w:r w:rsidRPr="00354F58">
              <w:t xml:space="preserve">субъекта </w:t>
            </w:r>
            <w:r w:rsidRPr="00354F58">
              <w:br/>
              <w:t>Российской Федерации</w:t>
            </w:r>
          </w:p>
        </w:tc>
        <w:tc>
          <w:tcPr>
            <w:tcW w:w="2410" w:type="dxa"/>
            <w:gridSpan w:val="3"/>
          </w:tcPr>
          <w:p w:rsidR="0032312B" w:rsidRDefault="00FF74C4" w:rsidP="00C10CAA">
            <w:pPr>
              <w:pStyle w:val="ConsPlusNormal"/>
              <w:ind w:firstLine="0"/>
              <w:jc w:val="center"/>
            </w:pPr>
            <w:r w:rsidRPr="00354F58">
              <w:t xml:space="preserve">муниципальных    </w:t>
            </w:r>
            <w:r w:rsidRPr="00354F58">
              <w:br/>
              <w:t>образований</w:t>
            </w:r>
          </w:p>
        </w:tc>
        <w:tc>
          <w:tcPr>
            <w:tcW w:w="1421" w:type="dxa"/>
            <w:gridSpan w:val="2"/>
            <w:vMerge/>
          </w:tcPr>
          <w:p w:rsidR="0032312B" w:rsidRDefault="0032312B" w:rsidP="00C10CAA">
            <w:pPr>
              <w:pStyle w:val="ConsPlusNormal"/>
              <w:ind w:firstLine="0"/>
              <w:jc w:val="center"/>
            </w:pPr>
          </w:p>
        </w:tc>
        <w:tc>
          <w:tcPr>
            <w:tcW w:w="1428" w:type="dxa"/>
            <w:gridSpan w:val="2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отчетный              20 __г</w:t>
            </w:r>
          </w:p>
        </w:tc>
        <w:tc>
          <w:tcPr>
            <w:tcW w:w="723" w:type="dxa"/>
            <w:vMerge w:val="restart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текущий 20__г</w:t>
            </w:r>
          </w:p>
        </w:tc>
        <w:tc>
          <w:tcPr>
            <w:tcW w:w="709" w:type="dxa"/>
            <w:vMerge w:val="restart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очередной 20__г</w:t>
            </w:r>
          </w:p>
        </w:tc>
        <w:tc>
          <w:tcPr>
            <w:tcW w:w="1558" w:type="dxa"/>
            <w:gridSpan w:val="2"/>
          </w:tcPr>
          <w:p w:rsidR="0032312B" w:rsidRDefault="0032312B" w:rsidP="00C10CAA">
            <w:pPr>
              <w:pStyle w:val="ConsPlusNormal"/>
              <w:ind w:firstLine="0"/>
              <w:jc w:val="center"/>
            </w:pPr>
            <w:r w:rsidRPr="00354F58">
              <w:t>плановый период</w:t>
            </w:r>
          </w:p>
        </w:tc>
      </w:tr>
      <w:tr w:rsidR="00FF74C4" w:rsidTr="00860622">
        <w:tc>
          <w:tcPr>
            <w:tcW w:w="2518" w:type="dxa"/>
            <w:vMerge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3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851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71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раздел</w:t>
            </w:r>
          </w:p>
        </w:tc>
        <w:tc>
          <w:tcPr>
            <w:tcW w:w="707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подраздел</w:t>
            </w:r>
          </w:p>
        </w:tc>
        <w:tc>
          <w:tcPr>
            <w:tcW w:w="706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по плану</w:t>
            </w:r>
          </w:p>
        </w:tc>
        <w:tc>
          <w:tcPr>
            <w:tcW w:w="722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по факту исполнения</w:t>
            </w:r>
          </w:p>
        </w:tc>
        <w:tc>
          <w:tcPr>
            <w:tcW w:w="723" w:type="dxa"/>
            <w:vMerge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</w:tr>
      <w:tr w:rsidR="00FF74C4" w:rsidTr="00860622">
        <w:tc>
          <w:tcPr>
            <w:tcW w:w="2518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FF74C4" w:rsidTr="00860622">
        <w:tc>
          <w:tcPr>
            <w:tcW w:w="2518" w:type="dxa"/>
          </w:tcPr>
          <w:p w:rsidR="00FF74C4" w:rsidRDefault="00FF74C4" w:rsidP="00FF74C4">
            <w:pPr>
              <w:pStyle w:val="ConsPlusNormal"/>
              <w:ind w:firstLine="0"/>
            </w:pPr>
            <w:r w:rsidRPr="00354F58"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них: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1000</w:t>
            </w:r>
          </w:p>
        </w:tc>
        <w:tc>
          <w:tcPr>
            <w:tcW w:w="72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FF74C4" w:rsidTr="00860622">
        <w:tc>
          <w:tcPr>
            <w:tcW w:w="2518" w:type="dxa"/>
          </w:tcPr>
          <w:p w:rsidR="00FF74C4" w:rsidRDefault="00FF74C4" w:rsidP="00533452">
            <w:pPr>
              <w:pStyle w:val="ConsPlusNormal"/>
              <w:ind w:firstLine="0"/>
            </w:pPr>
            <w:r>
              <w:t>1.1. Расходные обязательства, возникшие в результате</w:t>
            </w:r>
            <w:r w:rsidR="00533452">
              <w:t xml:space="preserve">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  <w:r>
              <w:t xml:space="preserve"> </w:t>
            </w: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  <w:r>
              <w:t>1001</w:t>
            </w:r>
          </w:p>
        </w:tc>
        <w:tc>
          <w:tcPr>
            <w:tcW w:w="725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F74C4" w:rsidRDefault="00FF74C4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FF74C4" w:rsidRDefault="00FF74C4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FF74C4">
            <w:pPr>
              <w:pStyle w:val="ConsPlusNormal"/>
              <w:ind w:firstLine="0"/>
            </w:pPr>
            <w:r>
              <w:t xml:space="preserve">1.1.1. по перечню, предусмотренному </w:t>
            </w:r>
            <w:hyperlink r:id="rId9" w:history="1">
              <w:r w:rsidRPr="00FF74C4">
                <w:t>частью 1 статьи 15</w:t>
              </w:r>
            </w:hyperlink>
            <w:r w:rsidRPr="00FF74C4">
              <w:t xml:space="preserve"> и </w:t>
            </w:r>
            <w:hyperlink r:id="rId10" w:history="1">
              <w:r w:rsidRPr="00FF74C4">
                <w:t>частью 4 статьи 14</w:t>
              </w:r>
            </w:hyperlink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1002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533452">
            <w:pPr>
              <w:pStyle w:val="ConsPlusNormal"/>
              <w:ind w:firstLine="0"/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533452">
            <w:pPr>
              <w:pStyle w:val="ConsPlusNormal"/>
              <w:ind w:firstLine="0"/>
              <w:jc w:val="center"/>
            </w:pPr>
            <w:r>
              <w:t>…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FF74C4">
            <w:pPr>
              <w:pStyle w:val="ConsPlusNormal"/>
              <w:ind w:firstLine="0"/>
            </w:pPr>
            <w:r>
              <w:t>1.1.2.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поселения, всего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1100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…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</w:pPr>
            <w:r>
              <w:t xml:space="preserve">1.2. </w:t>
            </w:r>
            <w:proofErr w:type="gramStart"/>
            <w: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по перечню, предусмотренному </w:t>
            </w:r>
            <w:hyperlink r:id="rId11" w:history="1">
              <w:r>
                <w:rPr>
                  <w:color w:val="0000FF"/>
                </w:rPr>
                <w:t>частью 1 статьи 17</w:t>
              </w:r>
            </w:hyperlink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  <w:proofErr w:type="gramEnd"/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1200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</w:pPr>
            <w:r>
              <w:t>1.3. Расходные обязательства, возникшие в результате принятия нормативных правовых актов муниципального района, заключения договоров (соглашений)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1300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533452" w:rsidTr="00860622">
        <w:tc>
          <w:tcPr>
            <w:tcW w:w="2518" w:type="dxa"/>
          </w:tcPr>
          <w:p w:rsidR="00533452" w:rsidRDefault="00533452" w:rsidP="00533452">
            <w:pPr>
              <w:pStyle w:val="ConsPlusNormal"/>
              <w:ind w:firstLine="0"/>
            </w:pPr>
            <w:r>
              <w:t>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533452">
            <w:pPr>
              <w:pStyle w:val="ConsPlusNormal"/>
              <w:ind w:firstLine="0"/>
            </w:pPr>
            <w:r>
              <w:t>1.3.1. по перечню, предусмотренному Федеральным законом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1301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533452">
            <w:pPr>
              <w:pStyle w:val="ConsPlusNormal"/>
              <w:ind w:firstLine="0"/>
            </w:pPr>
            <w:proofErr w:type="gramStart"/>
            <w:r>
              <w:t xml:space="preserve">1.3.2. по участию в осуществлении государственных полномочий (не переданных в соответствии со </w:t>
            </w:r>
            <w:hyperlink r:id="rId12" w:history="1">
              <w:r w:rsidRPr="002C0977">
                <w:t>статьей 19</w:t>
              </w:r>
            </w:hyperlink>
            <w:r>
              <w:t xml:space="preserve"> Федерального закона от 6 октября 2003 г. №131-ФЗ «Об общих принципах организации местного самоуправления в Российской Федерации», если это участие предусмотрено федеральными законами, всего</w:t>
            </w:r>
            <w:proofErr w:type="gramEnd"/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  <w:r>
              <w:t>1400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533452" w:rsidRDefault="00533452" w:rsidP="00C10CAA">
            <w:pPr>
              <w:pStyle w:val="ConsPlusNormal"/>
              <w:ind w:firstLine="0"/>
              <w:jc w:val="center"/>
            </w:pPr>
          </w:p>
        </w:tc>
      </w:tr>
      <w:tr w:rsidR="00533452" w:rsidTr="00860622">
        <w:tc>
          <w:tcPr>
            <w:tcW w:w="2518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33452" w:rsidRDefault="0053345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  <w:r>
              <w:t>1500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1600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субъекта Российской Федерации, всего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1601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1700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1800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1801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rPr>
          <w:trHeight w:val="1300"/>
        </w:trPr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>1.5.2. по предоставлению субсидий в бюджет субъекта Российской Федерации,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1802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860622" w:rsidTr="00860622">
        <w:tc>
          <w:tcPr>
            <w:tcW w:w="2518" w:type="dxa"/>
          </w:tcPr>
          <w:p w:rsidR="00860622" w:rsidRDefault="00860622" w:rsidP="00860622">
            <w:pPr>
              <w:pStyle w:val="ConsPlusNormal"/>
              <w:ind w:firstLine="0"/>
            </w:pPr>
            <w:r>
              <w:t xml:space="preserve">1.5.3. 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>
              <w:t>субъекта Российской Федерации органов местного самоуправления муниципального района</w:t>
            </w:r>
            <w:proofErr w:type="gramEnd"/>
            <w: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1803</w:t>
            </w:r>
          </w:p>
        </w:tc>
        <w:tc>
          <w:tcPr>
            <w:tcW w:w="72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860622" w:rsidRDefault="00860622" w:rsidP="00860622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860622" w:rsidRDefault="00860622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860622">
        <w:tc>
          <w:tcPr>
            <w:tcW w:w="2518" w:type="dxa"/>
          </w:tcPr>
          <w:p w:rsidR="00AA6279" w:rsidRDefault="00AA6279" w:rsidP="00860622">
            <w:pPr>
              <w:pStyle w:val="ConsPlusNormal"/>
              <w:ind w:firstLine="0"/>
            </w:pPr>
            <w:r>
              <w:t>1.5.4. по предоставлению иных межбюджетных трансфертов, всего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  <w:r>
              <w:t>1900</w:t>
            </w: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860622">
            <w:pPr>
              <w:pStyle w:val="ConsPlusNormal"/>
              <w:ind w:firstLine="0"/>
            </w:pPr>
            <w:r>
              <w:t>1.5.4.1.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  <w:r>
              <w:t>1901</w:t>
            </w: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860622">
            <w:pPr>
              <w:pStyle w:val="ConsPlusNormal"/>
              <w:ind w:firstLine="0"/>
            </w:pPr>
            <w:r>
              <w:t xml:space="preserve">1.5.4.2. в иных случаях, не связанных с заключением соглашений, предусмотренных в </w:t>
            </w:r>
            <w:hyperlink w:anchor="P1120" w:history="1">
              <w:r w:rsidRPr="003C483B">
                <w:t>подпункте 1.5.4.1</w:t>
              </w:r>
            </w:hyperlink>
            <w:r w:rsidRPr="003C483B">
              <w:t xml:space="preserve">, </w:t>
            </w:r>
            <w:r>
              <w:t>всего</w:t>
            </w:r>
          </w:p>
        </w:tc>
        <w:tc>
          <w:tcPr>
            <w:tcW w:w="709" w:type="dxa"/>
          </w:tcPr>
          <w:p w:rsidR="00AA6279" w:rsidRDefault="00784E09" w:rsidP="00860622">
            <w:pPr>
              <w:pStyle w:val="ConsPlusNormal"/>
              <w:ind w:firstLine="0"/>
              <w:jc w:val="center"/>
            </w:pPr>
            <w:r>
              <w:t>2000</w:t>
            </w: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  <w:tr w:rsidR="00AA6279" w:rsidTr="00860622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860622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C10CAA">
            <w:pPr>
              <w:pStyle w:val="ConsPlusNormal"/>
              <w:ind w:firstLine="0"/>
              <w:jc w:val="center"/>
            </w:pPr>
          </w:p>
        </w:tc>
      </w:tr>
    </w:tbl>
    <w:p w:rsid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Руководитель ________________________________                     ____________                         _____________________________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 руководителя)                                           (подпись)                                    (расшифровка подписи)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Исполнитель  ________________________________                     ____________                         _____________________________             _____________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(должность)                                                                    (подпись)                                    (расшифровка подписи)                           (телефон)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«___» ________________ 20___г.</w:t>
      </w:r>
    </w:p>
    <w:p w:rsidR="00533452" w:rsidRDefault="00533452" w:rsidP="00C10CAA">
      <w:pPr>
        <w:pStyle w:val="ConsPlusNormal"/>
        <w:ind w:firstLine="540"/>
        <w:jc w:val="center"/>
        <w:sectPr w:rsidR="00533452" w:rsidSect="00533452">
          <w:pgSz w:w="16838" w:h="11906" w:orient="landscape"/>
          <w:pgMar w:top="1701" w:right="567" w:bottom="907" w:left="567" w:header="709" w:footer="709" w:gutter="0"/>
          <w:cols w:space="708"/>
          <w:docGrid w:linePitch="360"/>
        </w:sectPr>
      </w:pPr>
    </w:p>
    <w:p w:rsidR="00AA6279" w:rsidRPr="00322DA3" w:rsidRDefault="00AA6279" w:rsidP="008A6873">
      <w:pPr>
        <w:spacing w:after="0" w:line="240" w:lineRule="auto"/>
        <w:ind w:left="9639"/>
        <w:rPr>
          <w:rFonts w:ascii="Arial" w:hAnsi="Arial" w:cs="Arial"/>
        </w:rPr>
      </w:pPr>
      <w:r w:rsidRPr="00322DA3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AA6279" w:rsidRDefault="00AA6279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 w:rsidRPr="00322DA3">
        <w:rPr>
          <w:rFonts w:ascii="Arial" w:hAnsi="Arial" w:cs="Arial"/>
        </w:rPr>
        <w:t xml:space="preserve">к Порядку ведения реестра расходных обязательств Светлоярского муниципального района, Светлоярского </w:t>
      </w:r>
    </w:p>
    <w:p w:rsidR="00AA6279" w:rsidRDefault="00AA6279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 w:rsidRPr="00322DA3">
        <w:rPr>
          <w:rFonts w:ascii="Arial" w:hAnsi="Arial" w:cs="Arial"/>
        </w:rPr>
        <w:t>городского поселения и свод реестров расходных</w:t>
      </w:r>
    </w:p>
    <w:p w:rsidR="00AA6279" w:rsidRDefault="00AA6279" w:rsidP="008A6873">
      <w:pPr>
        <w:autoSpaceDE w:val="0"/>
        <w:autoSpaceDN w:val="0"/>
        <w:adjustRightInd w:val="0"/>
        <w:spacing w:after="0" w:line="240" w:lineRule="auto"/>
        <w:ind w:firstLine="9639"/>
        <w:outlineLvl w:val="1"/>
        <w:rPr>
          <w:rFonts w:ascii="Arial" w:hAnsi="Arial" w:cs="Arial"/>
        </w:rPr>
      </w:pPr>
      <w:r w:rsidRPr="00322DA3">
        <w:rPr>
          <w:rFonts w:ascii="Arial" w:hAnsi="Arial" w:cs="Arial"/>
        </w:rPr>
        <w:t xml:space="preserve">обязательств муниципальных образований, входящих  </w:t>
      </w:r>
    </w:p>
    <w:p w:rsidR="00AA6279" w:rsidRPr="00322DA3" w:rsidRDefault="00AA6279" w:rsidP="008A6873">
      <w:pPr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22DA3">
        <w:rPr>
          <w:rFonts w:ascii="Arial" w:hAnsi="Arial" w:cs="Arial"/>
        </w:rPr>
        <w:t>состав Светлоярского муниципального района</w:t>
      </w:r>
    </w:p>
    <w:p w:rsidR="00AA6279" w:rsidRDefault="00AA6279" w:rsidP="008A6873">
      <w:pPr>
        <w:pStyle w:val="ConsPlusNormal"/>
        <w:ind w:left="9639" w:firstLine="0"/>
      </w:pPr>
      <w:r w:rsidRPr="00322DA3">
        <w:t xml:space="preserve">от         </w:t>
      </w:r>
      <w:r w:rsidR="008A6873">
        <w:t xml:space="preserve">                       </w:t>
      </w:r>
      <w:r w:rsidRPr="00322DA3">
        <w:t xml:space="preserve">  №</w:t>
      </w:r>
    </w:p>
    <w:p w:rsidR="00AA6279" w:rsidRDefault="00AA6279" w:rsidP="00AA6279">
      <w:pPr>
        <w:pStyle w:val="ConsPlusNormal"/>
        <w:ind w:firstLine="540"/>
        <w:jc w:val="right"/>
      </w:pPr>
    </w:p>
    <w:p w:rsidR="00AA6279" w:rsidRDefault="00AA6279" w:rsidP="00AA6279">
      <w:pPr>
        <w:pStyle w:val="ConsPlusNormal"/>
        <w:ind w:firstLine="540"/>
        <w:jc w:val="right"/>
      </w:pPr>
    </w:p>
    <w:p w:rsidR="00AA6279" w:rsidRDefault="00AA6279" w:rsidP="00AA6279">
      <w:pPr>
        <w:pStyle w:val="ConsPlusNormal"/>
        <w:ind w:firstLine="540"/>
        <w:jc w:val="right"/>
      </w:pPr>
    </w:p>
    <w:p w:rsidR="00AA6279" w:rsidRDefault="00AA6279" w:rsidP="00AA6279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Реестр расходных обязательств 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6279" w:rsidRDefault="00AA6279" w:rsidP="00AA6279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AA6279" w:rsidRPr="00FE3BCE" w:rsidRDefault="00AA6279" w:rsidP="00AA6279">
      <w:pPr>
        <w:pStyle w:val="ConsPlusNonformat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Единица измерения: тыс. руб. (с точностью до первого десятичного знака)</w:t>
      </w:r>
    </w:p>
    <w:p w:rsidR="00AA6279" w:rsidRPr="00354F58" w:rsidRDefault="00AA6279" w:rsidP="00AA6279">
      <w:pPr>
        <w:pStyle w:val="ConsPlusNonformat"/>
        <w:jc w:val="both"/>
        <w:rPr>
          <w:rFonts w:ascii="Arial" w:hAnsi="Arial" w:cs="Arial"/>
        </w:rPr>
      </w:pPr>
    </w:p>
    <w:tbl>
      <w:tblPr>
        <w:tblStyle w:val="af1"/>
        <w:tblW w:w="16011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25"/>
        <w:gridCol w:w="833"/>
        <w:gridCol w:w="709"/>
        <w:gridCol w:w="665"/>
        <w:gridCol w:w="894"/>
        <w:gridCol w:w="709"/>
        <w:gridCol w:w="665"/>
        <w:gridCol w:w="894"/>
        <w:gridCol w:w="851"/>
        <w:gridCol w:w="714"/>
        <w:gridCol w:w="707"/>
        <w:gridCol w:w="706"/>
        <w:gridCol w:w="722"/>
        <w:gridCol w:w="723"/>
        <w:gridCol w:w="709"/>
        <w:gridCol w:w="779"/>
        <w:gridCol w:w="779"/>
      </w:tblGrid>
      <w:tr w:rsidR="00AA6279" w:rsidTr="00187950">
        <w:tc>
          <w:tcPr>
            <w:tcW w:w="2518" w:type="dxa"/>
            <w:vMerge w:val="restart"/>
          </w:tcPr>
          <w:p w:rsidR="00AA6279" w:rsidRDefault="00AA6279" w:rsidP="00187950">
            <w:pPr>
              <w:pStyle w:val="ConsPlusNormal"/>
              <w:ind w:firstLine="0"/>
            </w:pPr>
            <w:r w:rsidRPr="00354F58">
              <w:t xml:space="preserve">Наименование расходного обязательства, вопроса местного значения, полномочия, права муниципального образования  </w:t>
            </w:r>
          </w:p>
        </w:tc>
        <w:tc>
          <w:tcPr>
            <w:tcW w:w="709" w:type="dxa"/>
            <w:vMerge w:val="restart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Код строки</w:t>
            </w:r>
          </w:p>
        </w:tc>
        <w:tc>
          <w:tcPr>
            <w:tcW w:w="6945" w:type="dxa"/>
            <w:gridSpan w:val="9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Правовое основание финансового  обеспечения и расходования средств  (нормативные правовые акты, договоры, соглашения)</w:t>
            </w:r>
          </w:p>
        </w:tc>
        <w:tc>
          <w:tcPr>
            <w:tcW w:w="1421" w:type="dxa"/>
            <w:gridSpan w:val="2"/>
            <w:vMerge w:val="restart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Код расхода по БК</w:t>
            </w:r>
          </w:p>
        </w:tc>
        <w:tc>
          <w:tcPr>
            <w:tcW w:w="4418" w:type="dxa"/>
            <w:gridSpan w:val="6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Объем средств на исполнение расходного обязательства</w:t>
            </w:r>
          </w:p>
        </w:tc>
      </w:tr>
      <w:tr w:rsidR="00AA6279" w:rsidTr="00187950">
        <w:tc>
          <w:tcPr>
            <w:tcW w:w="2518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2267" w:type="dxa"/>
            <w:gridSpan w:val="3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Российской</w:t>
            </w:r>
            <w:r w:rsidRPr="00354F58">
              <w:br/>
              <w:t>Федерации</w:t>
            </w:r>
          </w:p>
        </w:tc>
        <w:tc>
          <w:tcPr>
            <w:tcW w:w="2268" w:type="dxa"/>
            <w:gridSpan w:val="3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 xml:space="preserve">субъекта </w:t>
            </w:r>
            <w:r w:rsidRPr="00354F58">
              <w:br/>
              <w:t>Российской Федерации</w:t>
            </w:r>
          </w:p>
        </w:tc>
        <w:tc>
          <w:tcPr>
            <w:tcW w:w="2410" w:type="dxa"/>
            <w:gridSpan w:val="3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 xml:space="preserve">муниципальных    </w:t>
            </w:r>
            <w:r w:rsidRPr="00354F58">
              <w:br/>
              <w:t>образований</w:t>
            </w:r>
          </w:p>
        </w:tc>
        <w:tc>
          <w:tcPr>
            <w:tcW w:w="1421" w:type="dxa"/>
            <w:gridSpan w:val="2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1428" w:type="dxa"/>
            <w:gridSpan w:val="2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отчетный              20 __г</w:t>
            </w:r>
          </w:p>
        </w:tc>
        <w:tc>
          <w:tcPr>
            <w:tcW w:w="723" w:type="dxa"/>
            <w:vMerge w:val="restart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текущий 20__г</w:t>
            </w:r>
          </w:p>
        </w:tc>
        <w:tc>
          <w:tcPr>
            <w:tcW w:w="709" w:type="dxa"/>
            <w:vMerge w:val="restart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очередной 20__г</w:t>
            </w:r>
          </w:p>
        </w:tc>
        <w:tc>
          <w:tcPr>
            <w:tcW w:w="1558" w:type="dxa"/>
            <w:gridSpan w:val="2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плановый период</w:t>
            </w:r>
          </w:p>
        </w:tc>
      </w:tr>
      <w:tr w:rsidR="00AA6279" w:rsidTr="00187950">
        <w:tc>
          <w:tcPr>
            <w:tcW w:w="2518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раздел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подраздел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по плану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по факту исполнения</w:t>
            </w:r>
          </w:p>
        </w:tc>
        <w:tc>
          <w:tcPr>
            <w:tcW w:w="723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</w:t>
            </w:r>
            <w:r w:rsidRPr="00354F58">
              <w:t xml:space="preserve">. Расходные обязательства, возникшие в результате принятия нормативных правовых актов </w:t>
            </w:r>
            <w:r>
              <w:t>городского поселения</w:t>
            </w:r>
            <w:r w:rsidRPr="00354F58">
              <w:t xml:space="preserve">, заключения договоров (соглашений), всего, </w:t>
            </w:r>
            <w:r>
              <w:t xml:space="preserve">          </w:t>
            </w:r>
            <w:r w:rsidR="00AA6279" w:rsidRPr="00354F58">
              <w:t>них: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3800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4.1.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380</w:t>
            </w:r>
            <w:r w:rsidR="00AA6279">
              <w:t>1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 xml:space="preserve">4.1.1. по перечню, предусмотренному </w:t>
            </w:r>
            <w:hyperlink r:id="rId13" w:history="1">
              <w:r w:rsidRPr="000D01FB">
                <w:t>частью 1 статьи 1</w:t>
              </w:r>
              <w:r>
                <w:t>4</w:t>
              </w:r>
            </w:hyperlink>
            <w:r w:rsidRPr="000D01FB">
              <w:t xml:space="preserve"> </w:t>
            </w:r>
            <w:r>
              <w:t>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AA6279" w:rsidRDefault="00784E09" w:rsidP="00784E09">
            <w:pPr>
              <w:pStyle w:val="ConsPlusNormal"/>
              <w:ind w:firstLine="0"/>
              <w:jc w:val="center"/>
            </w:pPr>
            <w:r>
              <w:t>38</w:t>
            </w:r>
            <w:r w:rsidR="00AA6279">
              <w:t>02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…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4.1.2. в случаях заключения соглашения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39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…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 xml:space="preserve">4.2. </w:t>
            </w:r>
            <w:proofErr w:type="gramStart"/>
            <w:r>
              <w:t xml:space="preserve">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14" w:history="1">
              <w:r w:rsidRPr="00E53D09">
                <w:t>частью 1 статьи 17</w:t>
              </w:r>
            </w:hyperlink>
            <w:r w:rsidRPr="00E53D09">
              <w:t xml:space="preserve"> </w:t>
            </w:r>
            <w:r>
              <w:t>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  <w:proofErr w:type="gramEnd"/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40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</w:t>
            </w:r>
            <w:r w:rsidR="00AA6279">
              <w:t>300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4.3.1. по перечню, предусмотренному Федеральным законом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41</w:t>
            </w:r>
            <w:r w:rsidR="00AA6279">
              <w:t>01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proofErr w:type="gramStart"/>
            <w:r>
              <w:t xml:space="preserve">4.3.2. по участию в осуществлении государственных полномочий (не переданных в соответствии со </w:t>
            </w:r>
            <w:hyperlink r:id="rId15" w:history="1">
              <w:r w:rsidRPr="002C0977">
                <w:t>статьей 19</w:t>
              </w:r>
            </w:hyperlink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Федерации», если это участие предусмотрено федеральными</w:t>
            </w:r>
            <w:proofErr w:type="gramEnd"/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42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784E09" w:rsidTr="00187950">
        <w:tc>
          <w:tcPr>
            <w:tcW w:w="2518" w:type="dxa"/>
          </w:tcPr>
          <w:p w:rsidR="00784E09" w:rsidRDefault="00784E09" w:rsidP="00784E09">
            <w:pPr>
              <w:pStyle w:val="ConsPlusNormal"/>
              <w:ind w:firstLine="0"/>
            </w:pPr>
            <w:r>
              <w:t>законами, всего</w:t>
            </w:r>
          </w:p>
        </w:tc>
        <w:tc>
          <w:tcPr>
            <w:tcW w:w="70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784E09" w:rsidRDefault="00784E0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43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784E09">
            <w:pPr>
              <w:pStyle w:val="ConsPlusNormal"/>
              <w:ind w:right="-108" w:firstLine="0"/>
            </w:pPr>
            <w:r>
              <w:t xml:space="preserve">4.4.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местного самоуправления в Российской Федерации», если это участие государственной власти Российской Федерации </w:t>
            </w:r>
            <w:r w:rsidR="00AA6279">
              <w:t xml:space="preserve">и </w:t>
            </w:r>
          </w:p>
        </w:tc>
        <w:tc>
          <w:tcPr>
            <w:tcW w:w="709" w:type="dxa"/>
          </w:tcPr>
          <w:p w:rsidR="00AA6279" w:rsidRDefault="00784E09" w:rsidP="00784E09">
            <w:pPr>
              <w:pStyle w:val="ConsPlusNormal"/>
              <w:ind w:firstLine="0"/>
              <w:jc w:val="center"/>
            </w:pPr>
            <w:r>
              <w:t>440</w:t>
            </w:r>
            <w:r w:rsidR="00AA6279">
              <w:t>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и (или) органами государственной власти субъекта Российской Федерации, всего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44</w:t>
            </w:r>
            <w:r w:rsidR="00AA6279">
              <w:t>01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4.4.2. за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45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784E09">
            <w:pPr>
              <w:pStyle w:val="ConsPlusNormal"/>
              <w:ind w:right="-108" w:firstLine="0"/>
            </w:pPr>
            <w:r>
              <w:t xml:space="preserve">4.5. 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 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46</w:t>
            </w:r>
            <w:r w:rsidR="00AA6279">
              <w:t>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AA6279" w:rsidTr="00187950">
        <w:tc>
          <w:tcPr>
            <w:tcW w:w="2518" w:type="dxa"/>
          </w:tcPr>
          <w:p w:rsidR="00AA6279" w:rsidRDefault="00784E09" w:rsidP="00187950">
            <w:pPr>
              <w:pStyle w:val="ConsPlusNormal"/>
              <w:ind w:firstLine="0"/>
            </w:pPr>
            <w:r>
              <w:t>4.5.1. по предоставлению субсидий,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46</w:t>
            </w:r>
            <w:r w:rsidR="00AA6279">
              <w:t>01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B5264A">
        <w:trPr>
          <w:trHeight w:val="618"/>
        </w:trPr>
        <w:tc>
          <w:tcPr>
            <w:tcW w:w="2518" w:type="dxa"/>
          </w:tcPr>
          <w:p w:rsidR="00AA6279" w:rsidRDefault="00784E09" w:rsidP="00B5264A">
            <w:pPr>
              <w:pStyle w:val="ConsPlusNormal"/>
              <w:ind w:right="-108" w:firstLine="0"/>
            </w:pPr>
            <w:r>
              <w:t>4.5.2. по предоставлению иных межбюджетных трансфертов,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4700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784E09" w:rsidP="00784E09">
            <w:pPr>
              <w:pStyle w:val="ConsPlusNormal"/>
              <w:ind w:right="-108" w:firstLine="0"/>
            </w:pPr>
            <w:r>
              <w:t>4.5.2.1.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</w:tcPr>
          <w:p w:rsidR="00AA6279" w:rsidRDefault="00784E09" w:rsidP="00187950">
            <w:pPr>
              <w:pStyle w:val="ConsPlusNormal"/>
              <w:ind w:firstLine="0"/>
              <w:jc w:val="center"/>
            </w:pPr>
            <w:r>
              <w:t>4701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B5264A" w:rsidTr="00187950">
        <w:tc>
          <w:tcPr>
            <w:tcW w:w="2518" w:type="dxa"/>
          </w:tcPr>
          <w:p w:rsidR="00B5264A" w:rsidRDefault="00B5264A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</w:tr>
      <w:tr w:rsidR="00B5264A" w:rsidTr="00187950">
        <w:tc>
          <w:tcPr>
            <w:tcW w:w="2518" w:type="dxa"/>
          </w:tcPr>
          <w:p w:rsidR="00B5264A" w:rsidRDefault="00B5264A" w:rsidP="00B5264A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B5264A" w:rsidRDefault="00B5264A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B5264A" w:rsidP="00B5264A">
            <w:pPr>
              <w:pStyle w:val="ConsPlusNormal"/>
              <w:ind w:right="-108" w:firstLine="0"/>
            </w:pPr>
            <w:r>
              <w:t xml:space="preserve">4.5.2.2. в иных случаях, не связанных с заключением соглашений, предусмотренных в </w:t>
            </w:r>
            <w:hyperlink w:anchor="P1120" w:history="1">
              <w:r w:rsidRPr="003C483B">
                <w:t xml:space="preserve">подпункте </w:t>
              </w:r>
              <w:r>
                <w:t>4</w:t>
              </w:r>
              <w:r w:rsidRPr="003C483B">
                <w:t>.5.</w:t>
              </w:r>
              <w:r>
                <w:t>2</w:t>
              </w:r>
              <w:r w:rsidRPr="003C483B">
                <w:t>.1</w:t>
              </w:r>
            </w:hyperlink>
            <w:r w:rsidRPr="003C483B">
              <w:t xml:space="preserve">, </w:t>
            </w:r>
            <w:r>
              <w:t>всего</w:t>
            </w:r>
          </w:p>
        </w:tc>
        <w:tc>
          <w:tcPr>
            <w:tcW w:w="709" w:type="dxa"/>
          </w:tcPr>
          <w:p w:rsidR="00AA6279" w:rsidRDefault="00B5264A" w:rsidP="00187950">
            <w:pPr>
              <w:pStyle w:val="ConsPlusNormal"/>
              <w:ind w:firstLine="0"/>
              <w:jc w:val="center"/>
            </w:pPr>
            <w:r>
              <w:t>4800</w:t>
            </w: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</w:pPr>
            <w:r>
              <w:t>в том числе: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  <w:tr w:rsidR="00AA6279" w:rsidTr="00187950">
        <w:tc>
          <w:tcPr>
            <w:tcW w:w="2518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  <w:r>
              <w:t>...</w:t>
            </w: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6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  <w:tc>
          <w:tcPr>
            <w:tcW w:w="779" w:type="dxa"/>
          </w:tcPr>
          <w:p w:rsidR="00AA6279" w:rsidRDefault="00AA6279" w:rsidP="00187950">
            <w:pPr>
              <w:pStyle w:val="ConsPlusNormal"/>
              <w:ind w:firstLine="0"/>
              <w:jc w:val="center"/>
            </w:pPr>
          </w:p>
        </w:tc>
      </w:tr>
    </w:tbl>
    <w:p w:rsid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Руководитель ________________________________                     ____________                         _____________________________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 руководителя)                                           (подпись)                                    (расшифровка подписи)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Исполнитель  ________________________________                     ____________                         _____________________________             _____________</w:t>
      </w:r>
    </w:p>
    <w:p w:rsidR="00AA6279" w:rsidRPr="00AA6279" w:rsidRDefault="00AA6279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(должность)                                                                    (подпись)                                    (расшифровка подписи)                           (телефон)</w:t>
      </w:r>
    </w:p>
    <w:p w:rsidR="00B5264A" w:rsidRDefault="00B5264A" w:rsidP="00AA6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CAA" w:rsidRDefault="00AA6279" w:rsidP="00B5264A">
      <w:pPr>
        <w:autoSpaceDE w:val="0"/>
        <w:autoSpaceDN w:val="0"/>
        <w:adjustRightInd w:val="0"/>
        <w:spacing w:after="0" w:line="240" w:lineRule="auto"/>
        <w:jc w:val="both"/>
      </w:pPr>
      <w:r w:rsidRPr="00AA6279">
        <w:rPr>
          <w:rFonts w:ascii="Arial" w:hAnsi="Arial" w:cs="Arial"/>
          <w:sz w:val="20"/>
          <w:szCs w:val="20"/>
        </w:rPr>
        <w:t>«___» ________________ 20___г.</w:t>
      </w:r>
      <w:r w:rsidR="00B5264A">
        <w:rPr>
          <w:rFonts w:ascii="Arial" w:hAnsi="Arial" w:cs="Arial"/>
          <w:sz w:val="20"/>
          <w:szCs w:val="20"/>
        </w:rPr>
        <w:t xml:space="preserve"> </w:t>
      </w:r>
    </w:p>
    <w:p w:rsidR="00C10CAA" w:rsidRDefault="00C10CAA" w:rsidP="00C10CAA">
      <w:pPr>
        <w:pStyle w:val="ConsPlusNormal"/>
        <w:ind w:firstLine="540"/>
        <w:jc w:val="right"/>
        <w:rPr>
          <w:sz w:val="24"/>
          <w:szCs w:val="24"/>
        </w:rPr>
        <w:sectPr w:rsidR="00C10CAA" w:rsidSect="00C10CAA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D545B9" w:rsidRDefault="00D545B9" w:rsidP="00D545B9">
      <w:pPr>
        <w:pStyle w:val="ConsPlusNormal"/>
        <w:spacing w:before="220"/>
        <w:ind w:firstLine="540"/>
        <w:jc w:val="both"/>
        <w:rPr>
          <w:b/>
        </w:rPr>
      </w:pPr>
      <w:r>
        <w:rPr>
          <w:sz w:val="24"/>
          <w:szCs w:val="24"/>
        </w:rPr>
        <w:lastRenderedPageBreak/>
        <w:t>.</w:t>
      </w:r>
      <w:r>
        <w:rPr>
          <w:b/>
        </w:rPr>
        <w:t xml:space="preserve"> </w:t>
      </w:r>
    </w:p>
    <w:p w:rsidR="00D545B9" w:rsidRDefault="00D545B9" w:rsidP="00D545B9">
      <w:pPr>
        <w:tabs>
          <w:tab w:val="left" w:pos="3975"/>
        </w:tabs>
        <w:rPr>
          <w:b/>
        </w:rPr>
      </w:pPr>
    </w:p>
    <w:p w:rsidR="00D545B9" w:rsidRDefault="00D545B9" w:rsidP="00D545B9">
      <w:pPr>
        <w:tabs>
          <w:tab w:val="left" w:pos="3975"/>
        </w:tabs>
        <w:rPr>
          <w:b/>
        </w:rPr>
      </w:pPr>
    </w:p>
    <w:p w:rsidR="00DE7D9F" w:rsidRDefault="00DE7D9F" w:rsidP="00D545B9">
      <w:pPr>
        <w:pStyle w:val="ConsPlusNonformat"/>
        <w:widowControl/>
        <w:jc w:val="center"/>
      </w:pPr>
    </w:p>
    <w:sectPr w:rsidR="00DE7D9F" w:rsidSect="00D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9B1"/>
    <w:multiLevelType w:val="hybridMultilevel"/>
    <w:tmpl w:val="FB881D1E"/>
    <w:lvl w:ilvl="0" w:tplc="434C13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964" w:hanging="1080"/>
      </w:pPr>
    </w:lvl>
    <w:lvl w:ilvl="4">
      <w:start w:val="1"/>
      <w:numFmt w:val="decimal"/>
      <w:isLgl/>
      <w:lvlText w:val="%1.%2.%3.%4.%5."/>
      <w:lvlJc w:val="left"/>
      <w:pPr>
        <w:ind w:left="1975" w:hanging="1080"/>
      </w:pPr>
    </w:lvl>
    <w:lvl w:ilvl="5">
      <w:start w:val="1"/>
      <w:numFmt w:val="decimal"/>
      <w:isLgl/>
      <w:lvlText w:val="%1.%2.%3.%4.%5.%6."/>
      <w:lvlJc w:val="left"/>
      <w:pPr>
        <w:ind w:left="2346" w:hanging="1440"/>
      </w:pPr>
    </w:lvl>
    <w:lvl w:ilvl="6">
      <w:start w:val="1"/>
      <w:numFmt w:val="decimal"/>
      <w:isLgl/>
      <w:lvlText w:val="%1.%2.%3.%4.%5.%6.%7."/>
      <w:lvlJc w:val="left"/>
      <w:pPr>
        <w:ind w:left="2357" w:hanging="144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5B9"/>
    <w:rsid w:val="00142A7E"/>
    <w:rsid w:val="00187950"/>
    <w:rsid w:val="003059A8"/>
    <w:rsid w:val="0032312B"/>
    <w:rsid w:val="004A7BF0"/>
    <w:rsid w:val="00533452"/>
    <w:rsid w:val="00575AED"/>
    <w:rsid w:val="00634522"/>
    <w:rsid w:val="0078130E"/>
    <w:rsid w:val="00784E09"/>
    <w:rsid w:val="00860622"/>
    <w:rsid w:val="008A6873"/>
    <w:rsid w:val="00AA6279"/>
    <w:rsid w:val="00B5264A"/>
    <w:rsid w:val="00C10CAA"/>
    <w:rsid w:val="00C36CFA"/>
    <w:rsid w:val="00D545B9"/>
    <w:rsid w:val="00DE7D9F"/>
    <w:rsid w:val="00F4576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9"/>
  </w:style>
  <w:style w:type="paragraph" w:styleId="1">
    <w:name w:val="heading 1"/>
    <w:basedOn w:val="a"/>
    <w:next w:val="a"/>
    <w:link w:val="10"/>
    <w:qFormat/>
    <w:rsid w:val="00D545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54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45B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545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45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45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4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4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4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54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45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545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5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45B9"/>
    <w:pPr>
      <w:ind w:left="720"/>
      <w:contextualSpacing/>
    </w:pPr>
  </w:style>
  <w:style w:type="paragraph" w:customStyle="1" w:styleId="ConsPlusNormal">
    <w:name w:val="ConsPlusNormal"/>
    <w:rsid w:val="00D54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54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D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54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545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D54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D545B9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545B9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45B9"/>
  </w:style>
  <w:style w:type="character" w:customStyle="1" w:styleId="af0">
    <w:name w:val="Цветовое выделение"/>
    <w:uiPriority w:val="99"/>
    <w:rsid w:val="00D545B9"/>
    <w:rPr>
      <w:b/>
      <w:bCs/>
      <w:color w:val="000080"/>
    </w:rPr>
  </w:style>
  <w:style w:type="character" w:customStyle="1" w:styleId="date-display-single">
    <w:name w:val="date-display-single"/>
    <w:basedOn w:val="a0"/>
    <w:rsid w:val="00D545B9"/>
  </w:style>
  <w:style w:type="character" w:customStyle="1" w:styleId="field-group-format-toggler">
    <w:name w:val="field-group-format-toggler"/>
    <w:basedOn w:val="a0"/>
    <w:rsid w:val="00D545B9"/>
  </w:style>
  <w:style w:type="table" w:styleId="af1">
    <w:name w:val="Table Grid"/>
    <w:basedOn w:val="a1"/>
    <w:rsid w:val="00D5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0B4782BC2B271EEBBFF54BF476AAF0C2EDAE034DE730BDE217CA54822C44D24E8C2837DA52AlEF" TargetMode="External"/><Relationship Id="rId13" Type="http://schemas.openxmlformats.org/officeDocument/2006/relationships/hyperlink" Target="consultantplus://offline/ref=D240B4782BC2B271EEBBFF54BF476AAF0C24DEE336D7730BDE217CA54822C44D24E8C28379A0AC3A23l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40B4782BC2B271EEBBFF54BF476AAF0C25DEE237D5730BDE217CA54822C44D24E8C28379A2A53F23lEF" TargetMode="External"/><Relationship Id="rId12" Type="http://schemas.openxmlformats.org/officeDocument/2006/relationships/hyperlink" Target="consultantplus://offline/ref=D240B4782BC2B271EEBBFF54BF476AAF0C24DEE336D7730BDE217CA54822C44D24E8C28379A0AF3F23l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40B4782BC2B271EEBBFF54BF476AAF0C24DEE336D7730BDE217CA54822C44D24E8C2867C2Al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0B4782BC2B271EEBBFF54BF476AAF0C24DEE336D7730BDE217CA54822C44D24E8C28379A0AF3F23lFF" TargetMode="External"/><Relationship Id="rId10" Type="http://schemas.openxmlformats.org/officeDocument/2006/relationships/hyperlink" Target="consultantplus://offline/ref=D240B4782BC2B271EEBBFF54BF476AAF0C24DEE336D7730BDE217CA54822C44D24E8C2847E2A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0B4782BC2B271EEBBFF54BF476AAF0C24DEE336D7730BDE217CA54822C44D24E8C28379A0AC3A23l9F" TargetMode="External"/><Relationship Id="rId14" Type="http://schemas.openxmlformats.org/officeDocument/2006/relationships/hyperlink" Target="consultantplus://offline/ref=D240B4782BC2B271EEBBFF54BF476AAF0C24DEE336D7730BDE217CA54822C44D24E8C2867C2A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</dc:creator>
  <cp:keywords/>
  <dc:description/>
  <cp:lastModifiedBy>Н. В. Иванова</cp:lastModifiedBy>
  <cp:revision>6</cp:revision>
  <cp:lastPrinted>2018-05-07T12:23:00Z</cp:lastPrinted>
  <dcterms:created xsi:type="dcterms:W3CDTF">2018-05-03T05:49:00Z</dcterms:created>
  <dcterms:modified xsi:type="dcterms:W3CDTF">2018-05-11T12:27:00Z</dcterms:modified>
</cp:coreProperties>
</file>