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6D" w:rsidRPr="00095C6D" w:rsidRDefault="00095C6D" w:rsidP="00095C6D">
      <w:pPr>
        <w:widowControl w:val="0"/>
        <w:jc w:val="center"/>
        <w:rPr>
          <w:rFonts w:ascii="Courier New" w:eastAsia="Courier New" w:hAnsi="Courier New" w:cs="Courier New"/>
          <w:smallCaps w:val="0"/>
          <w:color w:val="000000"/>
          <w:sz w:val="2"/>
          <w:szCs w:val="2"/>
          <w:lang w:eastAsia="ru-RU" w:bidi="ru-RU"/>
        </w:rPr>
      </w:pPr>
    </w:p>
    <w:p w:rsidR="00095C6D" w:rsidRPr="00095C6D" w:rsidRDefault="00B735BF" w:rsidP="00095C6D">
      <w:pPr>
        <w:widowControl w:val="0"/>
        <w:jc w:val="center"/>
        <w:rPr>
          <w:rFonts w:eastAsia="Times New Roman"/>
          <w:smallCaps w:val="0"/>
          <w:sz w:val="30"/>
          <w:szCs w:val="30"/>
          <w:u w:val="single"/>
          <w:lang w:eastAsia="ru-RU" w:bidi="ru-RU"/>
        </w:rPr>
      </w:pPr>
      <w:r w:rsidRPr="00B735BF">
        <w:rPr>
          <w:rFonts w:ascii="Courier New" w:eastAsia="Courier New" w:hAnsi="Courier New" w:cs="Courier New"/>
          <w:smallCaps w:val="0"/>
          <w:noProof/>
          <w:color w:val="000000"/>
          <w:sz w:val="2"/>
          <w:szCs w:val="2"/>
          <w:lang w:eastAsia="ru-RU"/>
        </w:rPr>
        <w:drawing>
          <wp:inline distT="0" distB="0" distL="0" distR="0" wp14:anchorId="2E28F32A" wp14:editId="74055CE2">
            <wp:extent cx="866775" cy="923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C6D" w:rsidRPr="00684774" w:rsidRDefault="00095C6D" w:rsidP="00095C6D">
      <w:pPr>
        <w:widowControl w:val="0"/>
        <w:jc w:val="center"/>
        <w:rPr>
          <w:rFonts w:ascii="Arial" w:eastAsia="Times New Roman" w:hAnsi="Arial" w:cs="Arial"/>
          <w:smallCaps w:val="0"/>
          <w:sz w:val="28"/>
          <w:szCs w:val="28"/>
          <w:lang w:eastAsia="ru-RU" w:bidi="ru-RU"/>
        </w:rPr>
      </w:pPr>
      <w:r w:rsidRPr="00684774">
        <w:rPr>
          <w:rFonts w:ascii="Arial" w:eastAsia="Times New Roman" w:hAnsi="Arial" w:cs="Arial"/>
          <w:smallCaps w:val="0"/>
          <w:sz w:val="28"/>
          <w:szCs w:val="28"/>
          <w:lang w:eastAsia="ru-RU" w:bidi="ru-RU"/>
        </w:rPr>
        <w:t>Администрация</w:t>
      </w:r>
    </w:p>
    <w:p w:rsidR="00095C6D" w:rsidRPr="00684774" w:rsidRDefault="00095C6D" w:rsidP="00095C6D">
      <w:pPr>
        <w:widowControl w:val="0"/>
        <w:jc w:val="center"/>
        <w:rPr>
          <w:rFonts w:ascii="Arial" w:eastAsia="Times New Roman" w:hAnsi="Arial" w:cs="Arial"/>
          <w:smallCaps w:val="0"/>
          <w:sz w:val="28"/>
          <w:szCs w:val="28"/>
          <w:u w:val="single"/>
          <w:lang w:eastAsia="ru-RU" w:bidi="ru-RU"/>
        </w:rPr>
      </w:pPr>
      <w:r w:rsidRPr="00684774">
        <w:rPr>
          <w:rFonts w:ascii="Arial" w:eastAsia="Times New Roman" w:hAnsi="Arial" w:cs="Arial"/>
          <w:smallCaps w:val="0"/>
          <w:sz w:val="28"/>
          <w:szCs w:val="28"/>
          <w:u w:val="single"/>
          <w:lang w:eastAsia="ru-RU" w:bidi="ru-RU"/>
        </w:rPr>
        <w:t>Светлоярского муниципального района Волгоградской области</w:t>
      </w:r>
    </w:p>
    <w:p w:rsidR="00095C6D" w:rsidRPr="00095C6D" w:rsidRDefault="00095C6D" w:rsidP="00095C6D">
      <w:pPr>
        <w:widowControl w:val="0"/>
        <w:jc w:val="center"/>
        <w:rPr>
          <w:rFonts w:eastAsia="Times New Roman"/>
          <w:b/>
          <w:bCs/>
          <w:smallCaps w:val="0"/>
          <w:sz w:val="34"/>
          <w:szCs w:val="34"/>
          <w:lang w:eastAsia="ru-RU" w:bidi="ru-RU"/>
        </w:rPr>
      </w:pPr>
    </w:p>
    <w:p w:rsidR="00095C6D" w:rsidRPr="00684774" w:rsidRDefault="00095C6D" w:rsidP="00095C6D">
      <w:pPr>
        <w:widowControl w:val="0"/>
        <w:jc w:val="center"/>
        <w:rPr>
          <w:rFonts w:ascii="Arial" w:eastAsia="Times New Roman" w:hAnsi="Arial" w:cs="Arial"/>
          <w:b/>
          <w:bCs/>
          <w:smallCaps w:val="0"/>
          <w:sz w:val="36"/>
          <w:szCs w:val="36"/>
          <w:lang w:eastAsia="ru-RU" w:bidi="ru-RU"/>
        </w:rPr>
      </w:pPr>
      <w:r w:rsidRPr="00684774">
        <w:rPr>
          <w:rFonts w:ascii="Arial" w:eastAsia="Times New Roman" w:hAnsi="Arial" w:cs="Arial"/>
          <w:b/>
          <w:bCs/>
          <w:smallCaps w:val="0"/>
          <w:sz w:val="36"/>
          <w:szCs w:val="36"/>
          <w:lang w:eastAsia="ru-RU" w:bidi="ru-RU"/>
        </w:rPr>
        <w:t>ПОСТАНОВЛЕНИЕ</w:t>
      </w:r>
    </w:p>
    <w:p w:rsidR="00095C6D" w:rsidRPr="00095C6D" w:rsidRDefault="00095C6D" w:rsidP="00095C6D">
      <w:pPr>
        <w:keepNext/>
        <w:keepLines/>
        <w:widowControl w:val="0"/>
        <w:ind w:left="20"/>
        <w:outlineLvl w:val="0"/>
        <w:rPr>
          <w:rFonts w:eastAsia="Lucida Sans Unicode"/>
          <w:smallCaps w:val="0"/>
          <w:color w:val="000000"/>
          <w:spacing w:val="-10"/>
          <w:sz w:val="23"/>
          <w:szCs w:val="23"/>
          <w:shd w:val="clear" w:color="auto" w:fill="FFFFFF"/>
          <w:lang w:eastAsia="ru-RU" w:bidi="ru-RU"/>
        </w:rPr>
      </w:pPr>
      <w:bookmarkStart w:id="0" w:name="bookmark0"/>
    </w:p>
    <w:p w:rsidR="00095C6D" w:rsidRPr="00684774" w:rsidRDefault="00095C6D" w:rsidP="00095C6D">
      <w:pPr>
        <w:keepNext/>
        <w:keepLines/>
        <w:widowControl w:val="0"/>
        <w:ind w:left="20"/>
        <w:outlineLvl w:val="0"/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</w:pPr>
    </w:p>
    <w:p w:rsidR="00095C6D" w:rsidRPr="001F5461" w:rsidRDefault="00095C6D" w:rsidP="00095C6D">
      <w:pPr>
        <w:keepNext/>
        <w:keepLines/>
        <w:widowControl w:val="0"/>
        <w:ind w:left="20"/>
        <w:outlineLvl w:val="0"/>
        <w:rPr>
          <w:rFonts w:ascii="Arial" w:eastAsia="Arial Unicode MS" w:hAnsi="Arial" w:cs="Arial"/>
          <w:i/>
          <w:iCs/>
          <w:smallCaps w:val="0"/>
          <w:spacing w:val="-50"/>
          <w:sz w:val="24"/>
          <w:lang w:eastAsia="ru-RU" w:bidi="ru-RU"/>
        </w:rPr>
      </w:pPr>
      <w:r w:rsidRPr="00684774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от </w:t>
      </w:r>
      <w:bookmarkEnd w:id="0"/>
      <w:r w:rsidR="00E60615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>26.01..</w:t>
      </w:r>
      <w:r w:rsidRPr="001F5461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>201</w:t>
      </w:r>
      <w:r w:rsidR="00FE19B2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>8</w:t>
      </w:r>
      <w:r w:rsidR="00E60615">
        <w:rPr>
          <w:rFonts w:ascii="Arial" w:eastAsia="Lucida Sans Unicode" w:hAnsi="Arial" w:cs="Arial"/>
          <w:smallCaps w:val="0"/>
          <w:color w:val="000000"/>
          <w:spacing w:val="-10"/>
          <w:sz w:val="24"/>
          <w:shd w:val="clear" w:color="auto" w:fill="FFFFFF"/>
          <w:lang w:eastAsia="ru-RU" w:bidi="ru-RU"/>
        </w:rPr>
        <w:t xml:space="preserve">                          №110 </w:t>
      </w:r>
    </w:p>
    <w:p w:rsidR="00095C6D" w:rsidRPr="00684774" w:rsidRDefault="00095C6D" w:rsidP="00095C6D">
      <w:pPr>
        <w:widowControl w:val="0"/>
        <w:shd w:val="clear" w:color="auto" w:fill="FFFFFF"/>
        <w:ind w:left="23" w:right="4423" w:hanging="160"/>
        <w:rPr>
          <w:rFonts w:ascii="Arial" w:eastAsia="Times New Roman" w:hAnsi="Arial" w:cs="Arial"/>
          <w:smallCaps w:val="0"/>
          <w:sz w:val="24"/>
          <w:lang w:eastAsia="ru-RU" w:bidi="ru-RU"/>
        </w:rPr>
      </w:pPr>
      <w:r w:rsidRPr="00684774">
        <w:rPr>
          <w:rFonts w:ascii="Arial" w:eastAsia="Times New Roman" w:hAnsi="Arial" w:cs="Arial"/>
          <w:smallCaps w:val="0"/>
          <w:sz w:val="24"/>
          <w:lang w:eastAsia="ru-RU" w:bidi="ru-RU"/>
        </w:rPr>
        <w:t xml:space="preserve">  </w:t>
      </w:r>
    </w:p>
    <w:p w:rsidR="00095C6D" w:rsidRDefault="00095C6D" w:rsidP="00095C6D">
      <w:pPr>
        <w:widowControl w:val="0"/>
        <w:shd w:val="clear" w:color="auto" w:fill="FFFFFF"/>
        <w:ind w:left="23" w:right="4423" w:hanging="160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p w:rsidR="00FE19B2" w:rsidRPr="00684774" w:rsidRDefault="00FE19B2" w:rsidP="00095C6D">
      <w:pPr>
        <w:widowControl w:val="0"/>
        <w:shd w:val="clear" w:color="auto" w:fill="FFFFFF"/>
        <w:ind w:left="23" w:right="4423" w:hanging="160"/>
        <w:rPr>
          <w:rFonts w:ascii="Arial" w:eastAsia="Times New Roman" w:hAnsi="Arial" w:cs="Arial"/>
          <w:smallCaps w:val="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О приведении перечня мест массового </w:t>
      </w: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пребывания людей на территории</w:t>
      </w: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Светлоярского муниципального района </w:t>
      </w: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Волгоградской области в соответствие </w:t>
      </w: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</w:t>
      </w:r>
      <w:proofErr w:type="gramEnd"/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действующими нормативно - правовыми </w:t>
      </w: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актами Правительства РФ и </w:t>
      </w: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Волгоградской области (в новой редакции)</w:t>
      </w: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     Во исполнение требований законодательства в сфере противодействия экстремизму и терроризму, руководствуясь положениями Закона РФ от 6.10.2003 №131-Ф3 «Об общих принципах организации местного самоуправления в РФ», Устава Светлоярского муниципального района,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</w:t>
      </w:r>
      <w:proofErr w:type="gram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о с т а н о в л я ю: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1. Утвердить перечень мест массового пребывания людей в Светлоярском муниципальном районе в новой редакции (приложение 1).</w:t>
      </w:r>
    </w:p>
    <w:p w:rsidR="00FE19B2" w:rsidRPr="00FE19B2" w:rsidRDefault="00FE19B2" w:rsidP="00FE19B2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2. Признать утратившим силу постановление администрации Светлоярского муниципального района от 15.11.2017 № 3341 «О приведении перечня мест массового пребывания людей на территории Светлоярского муниципального района Волгоградской области в соответствие с действующими нормативно - правовыми актами Правительства РФ и Волгоградской области».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bidi="en-US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3. Отделу по муниципальной службе, общим и кадровым вопросам администрации Светлоярского муниципального района (Иванова Н.В.):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- направить настоящее постановление для опубликования в районной газете «Восход»;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- </w:t>
      </w: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разместить</w:t>
      </w:r>
      <w:proofErr w:type="gram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настоящее постановление в сети «Интернет» на официальном сайте администрации Светлоярского муниципального района Волгоградской области.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4. Настоящее постановление вступает в силу с момента его официального опубликования в СМИ.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5. </w:t>
      </w: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Контроль за</w:t>
      </w:r>
      <w:proofErr w:type="gram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исполнением настоящего постановления оставляю за собой.</w:t>
      </w: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  Глава муниципального района                                                  Т. В. Распутина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  <w:t xml:space="preserve">     исп. Бурлуцкий А. В. </w:t>
      </w: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18"/>
          <w:szCs w:val="18"/>
          <w:lang w:eastAsia="ru-RU" w:bidi="ru-RU"/>
        </w:rPr>
        <w:t xml:space="preserve">     тел. 69226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18"/>
          <w:szCs w:val="18"/>
          <w:lang w:eastAsia="ru-RU" w:bidi="ru-RU"/>
        </w:rPr>
      </w:pPr>
    </w:p>
    <w:p w:rsidR="00FE19B2" w:rsidRDefault="00FE19B2" w:rsidP="00FE19B2">
      <w:pPr>
        <w:widowControl w:val="0"/>
        <w:jc w:val="right"/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</w:pPr>
    </w:p>
    <w:p w:rsidR="00FE19B2" w:rsidRDefault="00FE19B2" w:rsidP="00FE19B2">
      <w:pPr>
        <w:widowControl w:val="0"/>
        <w:jc w:val="right"/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</w:pPr>
    </w:p>
    <w:p w:rsidR="00FE19B2" w:rsidRDefault="00FE19B2" w:rsidP="00FE19B2">
      <w:pPr>
        <w:widowControl w:val="0"/>
        <w:jc w:val="right"/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</w:pPr>
    </w:p>
    <w:p w:rsidR="00FE19B2" w:rsidRPr="00FE19B2" w:rsidRDefault="00FE19B2" w:rsidP="00FE19B2">
      <w:pPr>
        <w:widowControl w:val="0"/>
        <w:jc w:val="right"/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lastRenderedPageBreak/>
        <w:t xml:space="preserve">Приложение 1 к постановлению администрации </w:t>
      </w:r>
    </w:p>
    <w:p w:rsidR="00FE19B2" w:rsidRPr="00FE19B2" w:rsidRDefault="00FE19B2" w:rsidP="00FE19B2">
      <w:pPr>
        <w:widowControl w:val="0"/>
        <w:jc w:val="right"/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t xml:space="preserve"> Светлоярского  муниципального района</w:t>
      </w:r>
    </w:p>
    <w:p w:rsidR="00FE19B2" w:rsidRPr="00FE19B2" w:rsidRDefault="00E60615" w:rsidP="00FE19B2">
      <w:pPr>
        <w:widowControl w:val="0"/>
        <w:jc w:val="right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t xml:space="preserve"> от  21.01. </w:t>
      </w:r>
      <w:bookmarkStart w:id="1" w:name="_GoBack"/>
      <w:bookmarkEnd w:id="1"/>
      <w:r>
        <w:rPr>
          <w:rFonts w:ascii="Arial" w:eastAsia="Courier New" w:hAnsi="Arial" w:cs="Arial"/>
          <w:smallCaps w:val="0"/>
          <w:color w:val="000000"/>
          <w:sz w:val="20"/>
          <w:szCs w:val="20"/>
          <w:lang w:eastAsia="ru-RU" w:bidi="ru-RU"/>
        </w:rPr>
        <w:t>2018 №110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jc w:val="center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jc w:val="center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ПЕРЕЧЕНЬ</w:t>
      </w:r>
    </w:p>
    <w:p w:rsidR="00FE19B2" w:rsidRPr="00FE19B2" w:rsidRDefault="00FE19B2" w:rsidP="00FE19B2">
      <w:pPr>
        <w:widowControl w:val="0"/>
        <w:jc w:val="center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мест массового пребывания людей, расположенных на территории Светлоярского муниципального района</w:t>
      </w:r>
    </w:p>
    <w:p w:rsidR="00FE19B2" w:rsidRPr="00FE19B2" w:rsidRDefault="00FE19B2" w:rsidP="00FE19B2">
      <w:pPr>
        <w:widowControl w:val="0"/>
        <w:jc w:val="center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jc w:val="center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proofErr w:type="spell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р.п</w:t>
      </w:r>
      <w:proofErr w:type="spell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. Светлый Яр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1. Администрация Светлоярского муниципального района;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2. Площадь у здания администрации Светлоярского муниципального района;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3. Здание храма Местной религиозной организации православный Приход храма Святителя Николая Чудотворца </w:t>
      </w:r>
      <w:proofErr w:type="spell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р.п</w:t>
      </w:r>
      <w:proofErr w:type="spell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. Светлый Яр Светлоярского района Калачевской Епархии Русской Православной Церкви (Московский патриархат), по адресу п. Светлый Яр, ул. 38 квартал, д. 2;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4. Здание ПОУ «Светлоярский УСТК ДОСААФ России» р. п. Светлый яр ул. </w:t>
      </w: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Строительная</w:t>
      </w:r>
      <w:proofErr w:type="gram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д. 1а;</w:t>
      </w:r>
    </w:p>
    <w:p w:rsidR="00FE19B2" w:rsidRPr="00FE19B2" w:rsidRDefault="00FE19B2" w:rsidP="00FE19B2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с. Райгород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5. Здание храма Местной религиозной организации православный Приход храма Архангела Михаила с. Райгород Светлоярского района Калачевской Епархии Русской Православной Церкви (Московский патриархат), по адресу с. Райгород, пл. им. Савенкова, 33;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п. Привольный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6. </w:t>
      </w:r>
      <w:proofErr w:type="spell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ТОСовская</w:t>
      </w:r>
      <w:proofErr w:type="spell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площадка (ст. Абганерово ул. Вишневая, 5);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7. Площадь под проведение праздников и ярмарок (п. </w:t>
      </w:r>
      <w:proofErr w:type="gram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Привольный</w:t>
      </w:r>
      <w:proofErr w:type="gram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,  напротив СДК поселения);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с. Червленое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8. Здание конторы и территория парка по адресу </w:t>
      </w:r>
      <w:proofErr w:type="gramStart"/>
      <w:r w:rsidR="00D26E7C" w:rsidRPr="00D26E7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</w:t>
      </w:r>
      <w:proofErr w:type="gramEnd"/>
      <w:r w:rsidR="00D26E7C" w:rsidRPr="00D26E7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. Червленое</w:t>
      </w:r>
      <w:r w:rsidR="00D26E7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</w:t>
      </w:r>
      <w:r w:rsidR="00D26E7C" w:rsidRPr="00D26E7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ул. Клубная,6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; 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с. Дубовый овраг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9. Здание храма Местной религиозной организации православный Приход храма Святого Великомученика Никиты с. Дубовый Овраг Светлоярского - района Калачевской Епархии Русской Православной Церкви (Московский патриархат) по адресу с. Дубовый Овраг, пл. Матросова;</w:t>
      </w:r>
    </w:p>
    <w:p w:rsidR="00FE19B2" w:rsidRPr="00FE19B2" w:rsidRDefault="00FE19B2" w:rsidP="00FE19B2">
      <w:pPr>
        <w:widowControl w:val="0"/>
        <w:tabs>
          <w:tab w:val="right" w:pos="8964"/>
        </w:tabs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tabs>
          <w:tab w:val="right" w:pos="8964"/>
        </w:tabs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с. Большие Чапурники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ab/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10. Местная мусульманская религиозная организация «махалля» мечеть №65 с. Малые Чапурники Светлоярского района Волгоградской области Регионального духовного управления мусульман Волгоградской области при ЦДУМ России»;</w:t>
      </w:r>
    </w:p>
    <w:p w:rsidR="00FE19B2" w:rsidRPr="00FE19B2" w:rsidRDefault="00FE19B2" w:rsidP="00FE19B2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единые специально отведенные или приспособленные места для коллективно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softHyphen/>
        <w:t xml:space="preserve">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в Светлоярском 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lastRenderedPageBreak/>
        <w:t>муниципальном районе Волгоградской области:</w:t>
      </w:r>
    </w:p>
    <w:p w:rsidR="00FE19B2" w:rsidRPr="00FE19B2" w:rsidRDefault="00FE19B2" w:rsidP="00FE19B2">
      <w:pPr>
        <w:widowControl w:val="0"/>
        <w:ind w:firstLine="360"/>
        <w:jc w:val="both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11. </w:t>
      </w:r>
      <w:proofErr w:type="spellStart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р.п</w:t>
      </w:r>
      <w:proofErr w:type="spellEnd"/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. Светлый Яр, площадь вблизи муниципального бюджетного учреждения культуры «Светлоярский центр культуры и досуга и библиотечного обслуживания» (ул. Сидорова, д. 7);</w:t>
      </w:r>
    </w:p>
    <w:p w:rsidR="00FE19B2" w:rsidRPr="00FE19B2" w:rsidRDefault="00FE19B2" w:rsidP="00FE19B2">
      <w:pPr>
        <w:widowControl w:val="0"/>
        <w:ind w:firstLine="36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12. с. Большие Чапурники, площадь (ул. Ильина, д. 26а);</w:t>
      </w:r>
    </w:p>
    <w:p w:rsidR="00FE19B2" w:rsidRPr="00FE19B2" w:rsidRDefault="00FE19B2" w:rsidP="00FE19B2">
      <w:pPr>
        <w:widowControl w:val="0"/>
        <w:ind w:firstLine="36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FE19B2" w:rsidRPr="00FE19B2" w:rsidRDefault="00FE19B2" w:rsidP="00FE19B2">
      <w:pPr>
        <w:widowControl w:val="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иные объекты</w:t>
      </w:r>
    </w:p>
    <w:p w:rsidR="00FE19B2" w:rsidRDefault="00FE19B2" w:rsidP="00FE19B2">
      <w:pPr>
        <w:widowControl w:val="0"/>
        <w:ind w:firstLine="36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13. МБУ ДОЛ «Чайка»</w:t>
      </w:r>
      <w:r w:rsidR="00D26E7C" w:rsidRPr="00D26E7C">
        <w:t xml:space="preserve"> </w:t>
      </w:r>
      <w:r w:rsidR="00D26E7C" w:rsidRPr="00D26E7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п. Кирова Светлоярского района Волгоградской обл. </w:t>
      </w:r>
      <w:proofErr w:type="spellStart"/>
      <w:proofErr w:type="gramStart"/>
      <w:r w:rsidR="00D26E7C" w:rsidRPr="00D26E7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ул</w:t>
      </w:r>
      <w:proofErr w:type="spellEnd"/>
      <w:proofErr w:type="gramEnd"/>
      <w:r w:rsidR="00D26E7C" w:rsidRPr="00D26E7C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 Приканальная, 60</w:t>
      </w:r>
      <w:r w:rsidRPr="00FE19B2"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 xml:space="preserve">. </w:t>
      </w:r>
    </w:p>
    <w:p w:rsidR="002C7370" w:rsidRDefault="002C7370" w:rsidP="00FE19B2">
      <w:pPr>
        <w:widowControl w:val="0"/>
        <w:ind w:firstLine="36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2C7370" w:rsidRDefault="002C7370" w:rsidP="00FE19B2">
      <w:pPr>
        <w:widowControl w:val="0"/>
        <w:ind w:firstLine="36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2C7370" w:rsidRDefault="002C7370" w:rsidP="00FE19B2">
      <w:pPr>
        <w:widowControl w:val="0"/>
        <w:ind w:firstLine="36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2C7370" w:rsidRDefault="002C7370" w:rsidP="00FE19B2">
      <w:pPr>
        <w:widowControl w:val="0"/>
        <w:ind w:firstLine="36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</w:p>
    <w:p w:rsidR="002C7370" w:rsidRPr="00FE19B2" w:rsidRDefault="002C7370" w:rsidP="00FE19B2">
      <w:pPr>
        <w:widowControl w:val="0"/>
        <w:ind w:firstLine="360"/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</w:pPr>
      <w:r>
        <w:rPr>
          <w:rFonts w:ascii="Arial" w:eastAsia="Courier New" w:hAnsi="Arial" w:cs="Arial"/>
          <w:smallCaps w:val="0"/>
          <w:color w:val="000000"/>
          <w:sz w:val="24"/>
          <w:lang w:eastAsia="ru-RU" w:bidi="ru-RU"/>
        </w:rPr>
        <w:t>Управляющий делами                                                         Л. Н. Шершнева</w:t>
      </w:r>
    </w:p>
    <w:p w:rsidR="00FE19B2" w:rsidRPr="00FE19B2" w:rsidRDefault="00FE19B2" w:rsidP="00FE19B2">
      <w:pPr>
        <w:widowControl w:val="0"/>
        <w:rPr>
          <w:rFonts w:eastAsia="Courier New"/>
          <w:smallCaps w:val="0"/>
          <w:color w:val="000000"/>
          <w:sz w:val="24"/>
          <w:lang w:eastAsia="ru-RU" w:bidi="ru-RU"/>
        </w:rPr>
      </w:pPr>
    </w:p>
    <w:p w:rsidR="00E9369B" w:rsidRPr="00E9369B" w:rsidRDefault="00E9369B" w:rsidP="00FE19B2">
      <w:pPr>
        <w:widowControl w:val="0"/>
        <w:shd w:val="clear" w:color="auto" w:fill="FFFFFF"/>
        <w:ind w:left="23" w:right="4423" w:hanging="23"/>
        <w:rPr>
          <w:rFonts w:ascii="Arial" w:hAnsi="Arial" w:cs="Arial"/>
          <w:smallCaps w:val="0"/>
          <w:sz w:val="16"/>
          <w:szCs w:val="16"/>
        </w:rPr>
      </w:pPr>
    </w:p>
    <w:sectPr w:rsidR="00E9369B" w:rsidRPr="00E9369B" w:rsidSect="00FE5063">
      <w:headerReference w:type="default" r:id="rId9"/>
      <w:pgSz w:w="11906" w:h="16838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714" w:rsidRDefault="00184714" w:rsidP="00095C6D">
      <w:r>
        <w:separator/>
      </w:r>
    </w:p>
  </w:endnote>
  <w:endnote w:type="continuationSeparator" w:id="0">
    <w:p w:rsidR="00184714" w:rsidRDefault="00184714" w:rsidP="0009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714" w:rsidRDefault="00184714" w:rsidP="00095C6D">
      <w:r>
        <w:separator/>
      </w:r>
    </w:p>
  </w:footnote>
  <w:footnote w:type="continuationSeparator" w:id="0">
    <w:p w:rsidR="00184714" w:rsidRDefault="00184714" w:rsidP="0009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C6D" w:rsidRPr="00095C6D" w:rsidRDefault="00095C6D" w:rsidP="00095C6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2B"/>
    <w:rsid w:val="00014AAC"/>
    <w:rsid w:val="0002631A"/>
    <w:rsid w:val="00095C6D"/>
    <w:rsid w:val="000A7D44"/>
    <w:rsid w:val="000E7EBA"/>
    <w:rsid w:val="000F350A"/>
    <w:rsid w:val="00184714"/>
    <w:rsid w:val="00193C9D"/>
    <w:rsid w:val="001A3503"/>
    <w:rsid w:val="001A5381"/>
    <w:rsid w:val="001B38AD"/>
    <w:rsid w:val="001D3338"/>
    <w:rsid w:val="001F5461"/>
    <w:rsid w:val="002562D5"/>
    <w:rsid w:val="00256B12"/>
    <w:rsid w:val="00280301"/>
    <w:rsid w:val="002814E6"/>
    <w:rsid w:val="002C7370"/>
    <w:rsid w:val="00324DDB"/>
    <w:rsid w:val="003B3D0E"/>
    <w:rsid w:val="003B59F8"/>
    <w:rsid w:val="003F2ACA"/>
    <w:rsid w:val="003F5BAE"/>
    <w:rsid w:val="00405942"/>
    <w:rsid w:val="00417281"/>
    <w:rsid w:val="00434FB2"/>
    <w:rsid w:val="00451043"/>
    <w:rsid w:val="004513E0"/>
    <w:rsid w:val="004617E5"/>
    <w:rsid w:val="00503D8D"/>
    <w:rsid w:val="00507585"/>
    <w:rsid w:val="0055348F"/>
    <w:rsid w:val="00553A83"/>
    <w:rsid w:val="005E1F6C"/>
    <w:rsid w:val="00630662"/>
    <w:rsid w:val="00684774"/>
    <w:rsid w:val="0069566D"/>
    <w:rsid w:val="006A73B3"/>
    <w:rsid w:val="006B1F66"/>
    <w:rsid w:val="00700B1A"/>
    <w:rsid w:val="0071661B"/>
    <w:rsid w:val="0075638D"/>
    <w:rsid w:val="00781E34"/>
    <w:rsid w:val="007C5423"/>
    <w:rsid w:val="007D111C"/>
    <w:rsid w:val="00811391"/>
    <w:rsid w:val="0082012B"/>
    <w:rsid w:val="008B0113"/>
    <w:rsid w:val="008B0AB8"/>
    <w:rsid w:val="008B2607"/>
    <w:rsid w:val="008D7FF2"/>
    <w:rsid w:val="00941350"/>
    <w:rsid w:val="009B1C18"/>
    <w:rsid w:val="009C2C37"/>
    <w:rsid w:val="009E1465"/>
    <w:rsid w:val="009E3F7F"/>
    <w:rsid w:val="00A2043A"/>
    <w:rsid w:val="00A24EC7"/>
    <w:rsid w:val="00A40191"/>
    <w:rsid w:val="00A80451"/>
    <w:rsid w:val="00AB49DD"/>
    <w:rsid w:val="00AC1CEC"/>
    <w:rsid w:val="00B051AD"/>
    <w:rsid w:val="00B735BF"/>
    <w:rsid w:val="00BC645F"/>
    <w:rsid w:val="00BE1E2B"/>
    <w:rsid w:val="00C407DE"/>
    <w:rsid w:val="00C955A4"/>
    <w:rsid w:val="00CE1C33"/>
    <w:rsid w:val="00CE58D9"/>
    <w:rsid w:val="00CF77FB"/>
    <w:rsid w:val="00D26E7C"/>
    <w:rsid w:val="00D470A3"/>
    <w:rsid w:val="00D516D3"/>
    <w:rsid w:val="00D54F3D"/>
    <w:rsid w:val="00D83A72"/>
    <w:rsid w:val="00D95C48"/>
    <w:rsid w:val="00DC73C4"/>
    <w:rsid w:val="00DC7CAE"/>
    <w:rsid w:val="00E3648A"/>
    <w:rsid w:val="00E514E7"/>
    <w:rsid w:val="00E60615"/>
    <w:rsid w:val="00E72A94"/>
    <w:rsid w:val="00E9369B"/>
    <w:rsid w:val="00EA40AC"/>
    <w:rsid w:val="00EC6E1F"/>
    <w:rsid w:val="00EE6F58"/>
    <w:rsid w:val="00F23267"/>
    <w:rsid w:val="00F332C3"/>
    <w:rsid w:val="00F34B41"/>
    <w:rsid w:val="00F53F36"/>
    <w:rsid w:val="00FA6559"/>
    <w:rsid w:val="00FE19B2"/>
    <w:rsid w:val="00FE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  <w:rPr>
      <w:smallCaps/>
    </w:rPr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C6D"/>
    <w:rPr>
      <w:smallCaps/>
    </w:rPr>
  </w:style>
  <w:style w:type="paragraph" w:styleId="a5">
    <w:name w:val="footer"/>
    <w:basedOn w:val="a"/>
    <w:link w:val="a6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C6D"/>
    <w:rPr>
      <w:smallCaps/>
    </w:rPr>
  </w:style>
  <w:style w:type="paragraph" w:styleId="a7">
    <w:name w:val="Balloon Text"/>
    <w:basedOn w:val="a"/>
    <w:link w:val="a8"/>
    <w:uiPriority w:val="99"/>
    <w:semiHidden/>
    <w:unhideWhenUsed/>
    <w:rsid w:val="00095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6D"/>
    <w:rPr>
      <w:rFonts w:ascii="Tahoma" w:hAnsi="Tahoma" w:cs="Tahoma"/>
      <w:smallCaps/>
      <w:sz w:val="16"/>
      <w:szCs w:val="16"/>
    </w:rPr>
  </w:style>
  <w:style w:type="paragraph" w:styleId="a9">
    <w:name w:val="List Paragraph"/>
    <w:basedOn w:val="a"/>
    <w:uiPriority w:val="34"/>
    <w:qFormat/>
    <w:rsid w:val="00A2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  <w:rPr>
      <w:smallCaps/>
    </w:rPr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C6D"/>
    <w:rPr>
      <w:smallCaps/>
    </w:rPr>
  </w:style>
  <w:style w:type="paragraph" w:styleId="a5">
    <w:name w:val="footer"/>
    <w:basedOn w:val="a"/>
    <w:link w:val="a6"/>
    <w:uiPriority w:val="99"/>
    <w:unhideWhenUsed/>
    <w:rsid w:val="00095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5C6D"/>
    <w:rPr>
      <w:smallCaps/>
    </w:rPr>
  </w:style>
  <w:style w:type="paragraph" w:styleId="a7">
    <w:name w:val="Balloon Text"/>
    <w:basedOn w:val="a"/>
    <w:link w:val="a8"/>
    <w:uiPriority w:val="99"/>
    <w:semiHidden/>
    <w:unhideWhenUsed/>
    <w:rsid w:val="00095C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5C6D"/>
    <w:rPr>
      <w:rFonts w:ascii="Tahoma" w:hAnsi="Tahoma" w:cs="Tahoma"/>
      <w:smallCaps/>
      <w:sz w:val="16"/>
      <w:szCs w:val="16"/>
    </w:rPr>
  </w:style>
  <w:style w:type="paragraph" w:styleId="a9">
    <w:name w:val="List Paragraph"/>
    <w:basedOn w:val="a"/>
    <w:uiPriority w:val="34"/>
    <w:qFormat/>
    <w:rsid w:val="00A20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C2E4D-8485-46FC-B451-BADCAB95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Н. В. Иванова</cp:lastModifiedBy>
  <cp:revision>3</cp:revision>
  <cp:lastPrinted>2018-01-23T08:47:00Z</cp:lastPrinted>
  <dcterms:created xsi:type="dcterms:W3CDTF">2018-01-26T06:45:00Z</dcterms:created>
  <dcterms:modified xsi:type="dcterms:W3CDTF">2018-01-29T10:05:00Z</dcterms:modified>
</cp:coreProperties>
</file>