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ED" w:rsidRPr="00A40AA4" w:rsidRDefault="00C445ED" w:rsidP="00C445ED">
      <w:pPr>
        <w:spacing w:line="240" w:lineRule="exact"/>
        <w:ind w:left="9923"/>
        <w:rPr>
          <w:sz w:val="28"/>
          <w:szCs w:val="28"/>
        </w:rPr>
      </w:pPr>
      <w:r w:rsidRPr="00A40AA4">
        <w:rPr>
          <w:sz w:val="28"/>
          <w:szCs w:val="28"/>
        </w:rPr>
        <w:t>Приложение</w:t>
      </w:r>
    </w:p>
    <w:p w:rsidR="00C445ED" w:rsidRPr="00A40AA4" w:rsidRDefault="00C445ED" w:rsidP="00C445ED">
      <w:pPr>
        <w:spacing w:line="240" w:lineRule="exact"/>
        <w:ind w:left="9923"/>
        <w:rPr>
          <w:sz w:val="28"/>
          <w:szCs w:val="28"/>
        </w:rPr>
      </w:pPr>
    </w:p>
    <w:p w:rsidR="00C445ED" w:rsidRPr="00A40AA4" w:rsidRDefault="00C445ED" w:rsidP="00C445ED">
      <w:pPr>
        <w:spacing w:line="240" w:lineRule="exact"/>
        <w:ind w:left="9923"/>
        <w:rPr>
          <w:sz w:val="28"/>
          <w:szCs w:val="28"/>
        </w:rPr>
      </w:pPr>
      <w:r w:rsidRPr="00A40AA4">
        <w:rPr>
          <w:sz w:val="28"/>
          <w:szCs w:val="28"/>
        </w:rPr>
        <w:t>к письму ГКУ ВО и С</w:t>
      </w:r>
    </w:p>
    <w:p w:rsidR="000845DA" w:rsidRPr="00A40AA4" w:rsidRDefault="000845DA" w:rsidP="000845DA">
      <w:pPr>
        <w:spacing w:line="240" w:lineRule="exact"/>
        <w:ind w:left="9923"/>
        <w:rPr>
          <w:sz w:val="28"/>
          <w:szCs w:val="28"/>
        </w:rPr>
      </w:pPr>
    </w:p>
    <w:p w:rsidR="000845DA" w:rsidRPr="00A40AA4" w:rsidRDefault="000845DA" w:rsidP="000845DA">
      <w:pPr>
        <w:spacing w:line="240" w:lineRule="exact"/>
        <w:ind w:left="9923"/>
        <w:rPr>
          <w:sz w:val="28"/>
          <w:szCs w:val="28"/>
        </w:rPr>
      </w:pPr>
      <w:r w:rsidRPr="00A40AA4">
        <w:rPr>
          <w:sz w:val="28"/>
          <w:szCs w:val="28"/>
        </w:rPr>
        <w:t xml:space="preserve">от </w:t>
      </w:r>
      <w:r w:rsidR="0080163E" w:rsidRPr="00A40AA4">
        <w:rPr>
          <w:sz w:val="28"/>
          <w:szCs w:val="28"/>
        </w:rPr>
        <w:t>27</w:t>
      </w:r>
      <w:r w:rsidRPr="00A40AA4">
        <w:rPr>
          <w:sz w:val="28"/>
          <w:szCs w:val="28"/>
        </w:rPr>
        <w:t xml:space="preserve"> февраля 2018 г. № </w:t>
      </w:r>
      <w:r w:rsidR="000B45FE">
        <w:rPr>
          <w:sz w:val="28"/>
          <w:szCs w:val="28"/>
        </w:rPr>
        <w:t>119</w:t>
      </w:r>
    </w:p>
    <w:p w:rsidR="00971D55" w:rsidRPr="00A40AA4" w:rsidRDefault="00971D55" w:rsidP="00BA4742">
      <w:pPr>
        <w:tabs>
          <w:tab w:val="left" w:pos="3990"/>
          <w:tab w:val="left" w:pos="10440"/>
          <w:tab w:val="left" w:pos="10620"/>
        </w:tabs>
        <w:rPr>
          <w:sz w:val="28"/>
          <w:szCs w:val="28"/>
        </w:rPr>
      </w:pPr>
    </w:p>
    <w:p w:rsidR="00BA4742" w:rsidRPr="00A40AA4" w:rsidRDefault="00BA4742" w:rsidP="00BA4742">
      <w:pPr>
        <w:outlineLvl w:val="0"/>
        <w:rPr>
          <w:sz w:val="28"/>
          <w:szCs w:val="28"/>
        </w:rPr>
      </w:pPr>
    </w:p>
    <w:p w:rsidR="00C445ED" w:rsidRPr="00A40AA4" w:rsidRDefault="00C445ED" w:rsidP="00BA4742">
      <w:pPr>
        <w:outlineLvl w:val="0"/>
        <w:rPr>
          <w:sz w:val="28"/>
          <w:szCs w:val="28"/>
        </w:rPr>
      </w:pPr>
    </w:p>
    <w:p w:rsidR="00C445ED" w:rsidRPr="00A40AA4" w:rsidRDefault="00C445ED" w:rsidP="00BA4742">
      <w:pPr>
        <w:outlineLvl w:val="0"/>
        <w:rPr>
          <w:sz w:val="28"/>
          <w:szCs w:val="28"/>
        </w:rPr>
      </w:pPr>
    </w:p>
    <w:p w:rsidR="00C445ED" w:rsidRPr="00A40AA4" w:rsidRDefault="00C445ED" w:rsidP="00BA4742">
      <w:pPr>
        <w:outlineLvl w:val="0"/>
        <w:rPr>
          <w:sz w:val="28"/>
          <w:szCs w:val="28"/>
        </w:rPr>
      </w:pPr>
    </w:p>
    <w:p w:rsidR="00C445ED" w:rsidRPr="00A40AA4" w:rsidRDefault="00C445ED" w:rsidP="00BA4742">
      <w:pPr>
        <w:outlineLvl w:val="0"/>
        <w:rPr>
          <w:sz w:val="28"/>
          <w:szCs w:val="28"/>
        </w:rPr>
      </w:pPr>
    </w:p>
    <w:p w:rsidR="00E95DC0" w:rsidRPr="00A40AA4" w:rsidRDefault="00E95DC0" w:rsidP="00BA4742">
      <w:pPr>
        <w:outlineLvl w:val="0"/>
        <w:rPr>
          <w:sz w:val="28"/>
          <w:szCs w:val="28"/>
        </w:rPr>
      </w:pPr>
    </w:p>
    <w:p w:rsidR="00BA4742" w:rsidRPr="00A40AA4" w:rsidRDefault="00BA4742" w:rsidP="00BA4742">
      <w:pPr>
        <w:outlineLvl w:val="0"/>
        <w:rPr>
          <w:sz w:val="28"/>
          <w:szCs w:val="28"/>
        </w:rPr>
      </w:pPr>
    </w:p>
    <w:p w:rsidR="005A7C8C" w:rsidRPr="00A40AA4" w:rsidRDefault="00AB2177" w:rsidP="00804061">
      <w:pPr>
        <w:jc w:val="center"/>
        <w:outlineLvl w:val="0"/>
        <w:rPr>
          <w:sz w:val="28"/>
          <w:szCs w:val="28"/>
        </w:rPr>
      </w:pPr>
      <w:r w:rsidRPr="00A40AA4">
        <w:rPr>
          <w:sz w:val="28"/>
          <w:szCs w:val="28"/>
        </w:rPr>
        <w:t>Среднесрочный</w:t>
      </w:r>
      <w:r w:rsidR="000249E6" w:rsidRPr="00A40AA4">
        <w:rPr>
          <w:sz w:val="28"/>
          <w:szCs w:val="28"/>
        </w:rPr>
        <w:t xml:space="preserve"> прогноз</w:t>
      </w:r>
    </w:p>
    <w:p w:rsidR="005A7C8C" w:rsidRPr="00A40AA4" w:rsidRDefault="005A7C8C" w:rsidP="00804061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возникновения и развития чрезвычайных ситуаций</w:t>
      </w:r>
    </w:p>
    <w:p w:rsidR="005A7C8C" w:rsidRPr="00A40AA4" w:rsidRDefault="005A7C8C" w:rsidP="00804061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на территории</w:t>
      </w:r>
      <w:r w:rsidR="00B72CEA" w:rsidRPr="00A40AA4">
        <w:rPr>
          <w:sz w:val="28"/>
          <w:szCs w:val="28"/>
        </w:rPr>
        <w:t xml:space="preserve"> Волгоградской области на </w:t>
      </w:r>
      <w:r w:rsidR="00E83D9B" w:rsidRPr="00A40AA4">
        <w:rPr>
          <w:sz w:val="28"/>
          <w:szCs w:val="28"/>
        </w:rPr>
        <w:t>март</w:t>
      </w:r>
      <w:r w:rsidR="00963F4F" w:rsidRPr="00A40AA4">
        <w:rPr>
          <w:sz w:val="28"/>
          <w:szCs w:val="28"/>
        </w:rPr>
        <w:t xml:space="preserve"> 20</w:t>
      </w:r>
      <w:r w:rsidR="00BA4742" w:rsidRPr="00A40AA4">
        <w:rPr>
          <w:sz w:val="28"/>
          <w:szCs w:val="28"/>
        </w:rPr>
        <w:t>1</w:t>
      </w:r>
      <w:r w:rsidR="00C445ED" w:rsidRPr="00A40AA4">
        <w:rPr>
          <w:sz w:val="28"/>
          <w:szCs w:val="28"/>
        </w:rPr>
        <w:t>8</w:t>
      </w:r>
      <w:r w:rsidRPr="00A40AA4">
        <w:rPr>
          <w:sz w:val="28"/>
          <w:szCs w:val="28"/>
        </w:rPr>
        <w:t xml:space="preserve"> года</w:t>
      </w:r>
    </w:p>
    <w:p w:rsidR="00285ECE" w:rsidRPr="00A40AA4" w:rsidRDefault="00285ECE" w:rsidP="00C349A7">
      <w:pPr>
        <w:rPr>
          <w:b/>
          <w:sz w:val="28"/>
          <w:szCs w:val="28"/>
        </w:rPr>
      </w:pPr>
    </w:p>
    <w:p w:rsidR="00E95DC0" w:rsidRPr="00A40AA4" w:rsidRDefault="00E95DC0" w:rsidP="00C349A7">
      <w:pPr>
        <w:rPr>
          <w:b/>
          <w:sz w:val="28"/>
          <w:szCs w:val="28"/>
        </w:rPr>
      </w:pPr>
    </w:p>
    <w:p w:rsidR="00B766B1" w:rsidRPr="00A40AA4" w:rsidRDefault="00B766B1" w:rsidP="00C349A7">
      <w:pPr>
        <w:rPr>
          <w:b/>
          <w:sz w:val="28"/>
          <w:szCs w:val="28"/>
        </w:rPr>
      </w:pPr>
    </w:p>
    <w:p w:rsidR="00B766B1" w:rsidRPr="00A40AA4" w:rsidRDefault="00B766B1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C445ED" w:rsidRPr="00A40AA4" w:rsidRDefault="00C445ED" w:rsidP="00C349A7">
      <w:pPr>
        <w:rPr>
          <w:b/>
          <w:sz w:val="28"/>
          <w:szCs w:val="28"/>
        </w:rPr>
      </w:pPr>
    </w:p>
    <w:p w:rsidR="00432F5C" w:rsidRPr="00A40AA4" w:rsidRDefault="00432F5C" w:rsidP="00C349A7">
      <w:pPr>
        <w:rPr>
          <w:b/>
          <w:sz w:val="28"/>
          <w:szCs w:val="28"/>
        </w:rPr>
      </w:pPr>
    </w:p>
    <w:p w:rsidR="0060057A" w:rsidRPr="00A40AA4" w:rsidRDefault="0060057A" w:rsidP="00C349A7">
      <w:pPr>
        <w:rPr>
          <w:b/>
          <w:sz w:val="28"/>
          <w:szCs w:val="28"/>
        </w:rPr>
      </w:pPr>
    </w:p>
    <w:p w:rsidR="00EB63A6" w:rsidRPr="00A40AA4" w:rsidRDefault="00EB63A6" w:rsidP="00C349A7">
      <w:pPr>
        <w:rPr>
          <w:b/>
          <w:sz w:val="28"/>
          <w:szCs w:val="28"/>
        </w:rPr>
      </w:pPr>
    </w:p>
    <w:p w:rsidR="00AE3269" w:rsidRPr="00A40AA4" w:rsidRDefault="00AE3269" w:rsidP="00C349A7">
      <w:pPr>
        <w:rPr>
          <w:b/>
          <w:sz w:val="28"/>
          <w:szCs w:val="28"/>
        </w:rPr>
      </w:pPr>
    </w:p>
    <w:p w:rsidR="002F7921" w:rsidRPr="00A40AA4" w:rsidRDefault="002F7921" w:rsidP="00C349A7">
      <w:pPr>
        <w:rPr>
          <w:b/>
          <w:sz w:val="28"/>
          <w:szCs w:val="28"/>
        </w:rPr>
      </w:pPr>
    </w:p>
    <w:p w:rsidR="00E968AE" w:rsidRPr="00A40AA4" w:rsidRDefault="001E2A5F" w:rsidP="00F24E49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г. Волгоград</w:t>
      </w:r>
    </w:p>
    <w:p w:rsidR="009B506D" w:rsidRPr="00A40AA4" w:rsidRDefault="00C162E5" w:rsidP="00420B9E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lastRenderedPageBreak/>
        <w:t xml:space="preserve">1. </w:t>
      </w:r>
      <w:r w:rsidR="009B506D" w:rsidRPr="00A40AA4">
        <w:rPr>
          <w:b/>
          <w:sz w:val="28"/>
          <w:szCs w:val="28"/>
        </w:rPr>
        <w:t>Основные тенденции развития чрезвычайных ситуаций природного характера</w:t>
      </w:r>
    </w:p>
    <w:p w:rsidR="00BF2589" w:rsidRPr="00A40AA4" w:rsidRDefault="00BF2589" w:rsidP="00420B9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Наиболее опасными природными явлениями в марте, способными вызвать чрезвычайные ситуации на территории Волгоградской области я</w:t>
      </w:r>
      <w:r w:rsidR="008E57F9" w:rsidRPr="00A40AA4">
        <w:rPr>
          <w:sz w:val="28"/>
          <w:szCs w:val="28"/>
        </w:rPr>
        <w:t>вляются:</w:t>
      </w:r>
    </w:p>
    <w:p w:rsidR="003743CC" w:rsidRPr="00A40AA4" w:rsidRDefault="00A10223" w:rsidP="00A10223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3743CC" w:rsidRPr="00A40AA4">
        <w:rPr>
          <w:sz w:val="28"/>
          <w:szCs w:val="28"/>
        </w:rPr>
        <w:t>очень сильный ветер (максимальная скорость ветра, включая порывы, выше 30 м/с);</w:t>
      </w:r>
    </w:p>
    <w:p w:rsidR="003743CC" w:rsidRPr="00A40AA4" w:rsidRDefault="00A10223" w:rsidP="00A10223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3743CC" w:rsidRPr="00A40AA4">
        <w:rPr>
          <w:sz w:val="28"/>
          <w:szCs w:val="28"/>
        </w:rPr>
        <w:t xml:space="preserve">очень </w:t>
      </w:r>
      <w:proofErr w:type="spellStart"/>
      <w:r w:rsidR="003743CC" w:rsidRPr="00A40AA4">
        <w:rPr>
          <w:sz w:val="28"/>
          <w:szCs w:val="28"/>
        </w:rPr>
        <w:t>сильный</w:t>
      </w:r>
      <w:r w:rsidRPr="00A40AA4">
        <w:rPr>
          <w:sz w:val="28"/>
          <w:szCs w:val="28"/>
        </w:rPr>
        <w:t>дождь</w:t>
      </w:r>
      <w:proofErr w:type="spellEnd"/>
      <w:r w:rsidRPr="00A40AA4">
        <w:rPr>
          <w:sz w:val="28"/>
          <w:szCs w:val="28"/>
        </w:rPr>
        <w:t>,</w:t>
      </w:r>
      <w:r w:rsidR="003743CC" w:rsidRPr="00A40AA4">
        <w:rPr>
          <w:sz w:val="28"/>
          <w:szCs w:val="28"/>
        </w:rPr>
        <w:t xml:space="preserve"> дождь со снегом, мокрый снег (количество осадков не менее </w:t>
      </w:r>
      <w:smartTag w:uri="urn:schemas-microsoft-com:office:smarttags" w:element="metricconverter">
        <w:smartTagPr>
          <w:attr w:name="ProductID" w:val="50 мм"/>
        </w:smartTagPr>
        <w:r w:rsidR="003743CC" w:rsidRPr="00A40AA4">
          <w:rPr>
            <w:sz w:val="28"/>
            <w:szCs w:val="28"/>
          </w:rPr>
          <w:t>50 мм</w:t>
        </w:r>
      </w:smartTag>
      <w:r w:rsidR="003743CC" w:rsidRPr="00A40AA4">
        <w:rPr>
          <w:sz w:val="28"/>
          <w:szCs w:val="28"/>
        </w:rPr>
        <w:t xml:space="preserve"> за период не более 12 часов);</w:t>
      </w:r>
    </w:p>
    <w:p w:rsidR="003743CC" w:rsidRPr="00A40AA4" w:rsidRDefault="00A10223" w:rsidP="00A10223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3743CC" w:rsidRPr="00A40AA4">
        <w:rPr>
          <w:sz w:val="28"/>
          <w:szCs w:val="28"/>
        </w:rPr>
        <w:t xml:space="preserve">очень сильный снег (количество осадков не менее </w:t>
      </w:r>
      <w:smartTag w:uri="urn:schemas-microsoft-com:office:smarttags" w:element="metricconverter">
        <w:smartTagPr>
          <w:attr w:name="ProductID" w:val="20 мм"/>
        </w:smartTagPr>
        <w:r w:rsidR="003743CC" w:rsidRPr="00A40AA4">
          <w:rPr>
            <w:sz w:val="28"/>
            <w:szCs w:val="28"/>
          </w:rPr>
          <w:t>20 мм</w:t>
        </w:r>
      </w:smartTag>
      <w:r w:rsidR="003743CC" w:rsidRPr="00A40AA4">
        <w:rPr>
          <w:sz w:val="28"/>
          <w:szCs w:val="28"/>
        </w:rPr>
        <w:t xml:space="preserve"> за период не более 12 часов);</w:t>
      </w:r>
    </w:p>
    <w:p w:rsidR="003743CC" w:rsidRPr="00A40AA4" w:rsidRDefault="00A10223" w:rsidP="00A10223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3743CC" w:rsidRPr="00A40AA4">
        <w:rPr>
          <w:sz w:val="28"/>
          <w:szCs w:val="28"/>
        </w:rPr>
        <w:t xml:space="preserve">сильный туман (видимость не более </w:t>
      </w:r>
      <w:smartTag w:uri="urn:schemas-microsoft-com:office:smarttags" w:element="metricconverter">
        <w:smartTagPr>
          <w:attr w:name="ProductID" w:val="50 м"/>
        </w:smartTagPr>
        <w:r w:rsidR="003743CC" w:rsidRPr="00A40AA4">
          <w:rPr>
            <w:sz w:val="28"/>
            <w:szCs w:val="28"/>
          </w:rPr>
          <w:t>50 м</w:t>
        </w:r>
      </w:smartTag>
      <w:r w:rsidR="003743CC" w:rsidRPr="00A40AA4">
        <w:rPr>
          <w:sz w:val="28"/>
          <w:szCs w:val="28"/>
        </w:rPr>
        <w:t xml:space="preserve"> продолжительностью не менее 12 часов);</w:t>
      </w:r>
    </w:p>
    <w:p w:rsidR="003743CC" w:rsidRPr="00A40AA4" w:rsidRDefault="00A10223" w:rsidP="00A10223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3743CC" w:rsidRPr="00A40AA4">
        <w:rPr>
          <w:sz w:val="28"/>
          <w:szCs w:val="28"/>
        </w:rPr>
        <w:t xml:space="preserve">сильное </w:t>
      </w:r>
      <w:proofErr w:type="spellStart"/>
      <w:r w:rsidR="003743CC" w:rsidRPr="00A40AA4">
        <w:rPr>
          <w:sz w:val="28"/>
          <w:szCs w:val="28"/>
        </w:rPr>
        <w:t>гололедно-изморозевое</w:t>
      </w:r>
      <w:proofErr w:type="spellEnd"/>
      <w:r w:rsidR="003743CC" w:rsidRPr="00A40AA4">
        <w:rPr>
          <w:sz w:val="28"/>
          <w:szCs w:val="28"/>
        </w:rPr>
        <w:t xml:space="preserve"> (сложное) отложение, н</w:t>
      </w:r>
      <w:r w:rsidR="002E4A84" w:rsidRPr="00A40AA4">
        <w:rPr>
          <w:sz w:val="28"/>
          <w:szCs w:val="28"/>
        </w:rPr>
        <w:t>алипание мокрого снега (диаметр</w:t>
      </w:r>
      <w:r w:rsidR="002E4A84" w:rsidRPr="00A40AA4">
        <w:rPr>
          <w:sz w:val="28"/>
          <w:szCs w:val="28"/>
        </w:rPr>
        <w:br/>
      </w:r>
      <w:proofErr w:type="spellStart"/>
      <w:r w:rsidR="003743CC" w:rsidRPr="00A40AA4">
        <w:rPr>
          <w:sz w:val="28"/>
          <w:szCs w:val="28"/>
        </w:rPr>
        <w:t>гололедно-изморозевого</w:t>
      </w:r>
      <w:proofErr w:type="spellEnd"/>
      <w:r w:rsidR="003743CC" w:rsidRPr="00A40AA4">
        <w:rPr>
          <w:sz w:val="28"/>
          <w:szCs w:val="28"/>
        </w:rPr>
        <w:t xml:space="preserve"> (сложного) отложения или отложение мокрого снега не менее </w:t>
      </w:r>
      <w:smartTag w:uri="urn:schemas-microsoft-com:office:smarttags" w:element="metricconverter">
        <w:smartTagPr>
          <w:attr w:name="ProductID" w:val="35 мм"/>
        </w:smartTagPr>
        <w:r w:rsidR="003743CC" w:rsidRPr="00A40AA4">
          <w:rPr>
            <w:sz w:val="28"/>
            <w:szCs w:val="28"/>
          </w:rPr>
          <w:t>35 мм</w:t>
        </w:r>
      </w:smartTag>
      <w:r w:rsidR="003743CC" w:rsidRPr="00A40AA4">
        <w:rPr>
          <w:sz w:val="28"/>
          <w:szCs w:val="28"/>
        </w:rPr>
        <w:t>).</w:t>
      </w:r>
    </w:p>
    <w:p w:rsidR="00BF2589" w:rsidRPr="00A40AA4" w:rsidRDefault="00A10223" w:rsidP="00A10223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BF2589" w:rsidRPr="00A40AA4">
        <w:rPr>
          <w:sz w:val="28"/>
          <w:szCs w:val="28"/>
        </w:rPr>
        <w:t>осадки в совокупности с сильным ветром;</w:t>
      </w:r>
    </w:p>
    <w:p w:rsidR="00BF2589" w:rsidRPr="00A40AA4" w:rsidRDefault="00A10223" w:rsidP="00A10223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– </w:t>
      </w:r>
      <w:r w:rsidR="00BF2589" w:rsidRPr="00A40AA4">
        <w:rPr>
          <w:sz w:val="28"/>
          <w:szCs w:val="28"/>
        </w:rPr>
        <w:t xml:space="preserve">сильные местные понижения температуры до критических отметок (для марта ниже </w:t>
      </w:r>
      <w:r w:rsidR="00AC5E84" w:rsidRPr="00A40AA4">
        <w:rPr>
          <w:sz w:val="28"/>
          <w:szCs w:val="28"/>
        </w:rPr>
        <w:t>-</w:t>
      </w:r>
      <w:r w:rsidR="00BF2589" w:rsidRPr="00A40AA4">
        <w:rPr>
          <w:sz w:val="28"/>
          <w:szCs w:val="28"/>
        </w:rPr>
        <w:t>15</w:t>
      </w:r>
      <w:r w:rsidR="000D27FA" w:rsidRPr="00A40AA4">
        <w:rPr>
          <w:sz w:val="28"/>
          <w:szCs w:val="28"/>
        </w:rPr>
        <w:t xml:space="preserve"> </w:t>
      </w:r>
      <w:r w:rsidR="00AC5E84" w:rsidRPr="00A40AA4">
        <w:rPr>
          <w:sz w:val="28"/>
          <w:szCs w:val="28"/>
        </w:rPr>
        <w:t>ºС</w:t>
      </w:r>
      <w:r w:rsidR="00BF2589" w:rsidRPr="00A40AA4">
        <w:rPr>
          <w:sz w:val="28"/>
          <w:szCs w:val="28"/>
        </w:rPr>
        <w:t>);</w:t>
      </w:r>
    </w:p>
    <w:p w:rsidR="00BF2589" w:rsidRPr="00A40AA4" w:rsidRDefault="00A10223" w:rsidP="00A10223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– паводки</w:t>
      </w:r>
      <w:r w:rsidRPr="00A40AA4">
        <w:rPr>
          <w:sz w:val="28"/>
          <w:szCs w:val="28"/>
        </w:rPr>
        <w:t xml:space="preserve"> и </w:t>
      </w:r>
      <w:r w:rsidR="00BF2589" w:rsidRPr="00A40AA4">
        <w:rPr>
          <w:sz w:val="28"/>
          <w:szCs w:val="28"/>
        </w:rPr>
        <w:t>заторы</w:t>
      </w:r>
      <w:r w:rsidRPr="00A40AA4">
        <w:rPr>
          <w:sz w:val="28"/>
          <w:szCs w:val="28"/>
        </w:rPr>
        <w:t xml:space="preserve"> </w:t>
      </w:r>
      <w:r w:rsidRPr="00A40AA4">
        <w:rPr>
          <w:spacing w:val="10"/>
          <w:sz w:val="28"/>
          <w:szCs w:val="28"/>
        </w:rPr>
        <w:t>н</w:t>
      </w:r>
      <w:r w:rsidRPr="00A40AA4">
        <w:rPr>
          <w:sz w:val="28"/>
          <w:szCs w:val="28"/>
        </w:rPr>
        <w:t>а</w:t>
      </w:r>
      <w:r w:rsidRPr="00A40AA4">
        <w:rPr>
          <w:spacing w:val="21"/>
          <w:sz w:val="28"/>
          <w:szCs w:val="28"/>
        </w:rPr>
        <w:t xml:space="preserve"> </w:t>
      </w:r>
      <w:r w:rsidRPr="00A40AA4">
        <w:rPr>
          <w:spacing w:val="15"/>
          <w:sz w:val="28"/>
          <w:szCs w:val="28"/>
        </w:rPr>
        <w:t>м</w:t>
      </w:r>
      <w:r w:rsidRPr="00A40AA4">
        <w:rPr>
          <w:spacing w:val="10"/>
          <w:sz w:val="28"/>
          <w:szCs w:val="28"/>
        </w:rPr>
        <w:t>а</w:t>
      </w:r>
      <w:r w:rsidRPr="00A40AA4">
        <w:rPr>
          <w:spacing w:val="13"/>
          <w:sz w:val="28"/>
          <w:szCs w:val="28"/>
        </w:rPr>
        <w:t>л</w:t>
      </w:r>
      <w:r w:rsidRPr="00A40AA4">
        <w:rPr>
          <w:spacing w:val="15"/>
          <w:sz w:val="28"/>
          <w:szCs w:val="28"/>
        </w:rPr>
        <w:t>ы</w:t>
      </w:r>
      <w:r w:rsidRPr="00A40AA4">
        <w:rPr>
          <w:sz w:val="28"/>
          <w:szCs w:val="28"/>
        </w:rPr>
        <w:t>х</w:t>
      </w:r>
      <w:r w:rsidRPr="00A40AA4">
        <w:rPr>
          <w:spacing w:val="25"/>
          <w:sz w:val="28"/>
          <w:szCs w:val="28"/>
        </w:rPr>
        <w:t xml:space="preserve"> </w:t>
      </w:r>
      <w:r w:rsidRPr="00A40AA4">
        <w:rPr>
          <w:spacing w:val="8"/>
          <w:sz w:val="28"/>
          <w:szCs w:val="28"/>
        </w:rPr>
        <w:t>р</w:t>
      </w:r>
      <w:r w:rsidRPr="00A40AA4">
        <w:rPr>
          <w:spacing w:val="7"/>
          <w:sz w:val="28"/>
          <w:szCs w:val="28"/>
        </w:rPr>
        <w:t>е</w:t>
      </w:r>
      <w:r w:rsidRPr="00A40AA4">
        <w:rPr>
          <w:spacing w:val="8"/>
          <w:sz w:val="28"/>
          <w:szCs w:val="28"/>
        </w:rPr>
        <w:t>к</w:t>
      </w:r>
      <w:r w:rsidRPr="00A40AA4">
        <w:rPr>
          <w:spacing w:val="9"/>
          <w:sz w:val="28"/>
          <w:szCs w:val="28"/>
        </w:rPr>
        <w:t>а</w:t>
      </w:r>
      <w:r w:rsidRPr="00A40AA4">
        <w:rPr>
          <w:sz w:val="28"/>
          <w:szCs w:val="28"/>
        </w:rPr>
        <w:t>х</w:t>
      </w:r>
      <w:r w:rsidRPr="00A40AA4">
        <w:rPr>
          <w:spacing w:val="20"/>
          <w:sz w:val="28"/>
          <w:szCs w:val="28"/>
        </w:rPr>
        <w:t xml:space="preserve"> </w:t>
      </w:r>
      <w:r w:rsidRPr="00A40AA4">
        <w:rPr>
          <w:spacing w:val="5"/>
          <w:sz w:val="28"/>
          <w:szCs w:val="28"/>
        </w:rPr>
        <w:t>об</w:t>
      </w:r>
      <w:r w:rsidRPr="00A40AA4">
        <w:rPr>
          <w:spacing w:val="6"/>
          <w:sz w:val="28"/>
          <w:szCs w:val="28"/>
        </w:rPr>
        <w:t>л</w:t>
      </w:r>
      <w:r w:rsidRPr="00A40AA4">
        <w:rPr>
          <w:spacing w:val="4"/>
          <w:sz w:val="28"/>
          <w:szCs w:val="28"/>
        </w:rPr>
        <w:t>а</w:t>
      </w:r>
      <w:r w:rsidRPr="00A40AA4">
        <w:rPr>
          <w:spacing w:val="6"/>
          <w:sz w:val="28"/>
          <w:szCs w:val="28"/>
        </w:rPr>
        <w:t>с</w:t>
      </w:r>
      <w:r w:rsidRPr="00A40AA4">
        <w:rPr>
          <w:spacing w:val="5"/>
          <w:sz w:val="28"/>
          <w:szCs w:val="28"/>
        </w:rPr>
        <w:t>т</w:t>
      </w:r>
      <w:r w:rsidRPr="00A40AA4">
        <w:rPr>
          <w:spacing w:val="6"/>
          <w:sz w:val="28"/>
          <w:szCs w:val="28"/>
        </w:rPr>
        <w:t>и</w:t>
      </w:r>
      <w:r w:rsidR="006E1D05" w:rsidRPr="00A40AA4">
        <w:rPr>
          <w:sz w:val="28"/>
          <w:szCs w:val="28"/>
        </w:rPr>
        <w:t>.</w:t>
      </w:r>
    </w:p>
    <w:p w:rsidR="00E83D9B" w:rsidRPr="00A40AA4" w:rsidRDefault="00EF6C2D" w:rsidP="00C51B47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М</w:t>
      </w:r>
      <w:r w:rsidR="00E83D9B" w:rsidRPr="00A40AA4">
        <w:rPr>
          <w:sz w:val="28"/>
          <w:szCs w:val="28"/>
        </w:rPr>
        <w:t>арт характерен неустойчивым температурным режимом. Отрица</w:t>
      </w:r>
      <w:r w:rsidR="003743CC" w:rsidRPr="00A40AA4">
        <w:rPr>
          <w:sz w:val="28"/>
          <w:szCs w:val="28"/>
        </w:rPr>
        <w:t xml:space="preserve">тельные ночные </w:t>
      </w:r>
      <w:r w:rsidR="00E83D9B" w:rsidRPr="00A40AA4">
        <w:rPr>
          <w:sz w:val="28"/>
          <w:szCs w:val="28"/>
        </w:rPr>
        <w:t xml:space="preserve">температуры воздуха чередуются с положительными дневными температурами. Количество дней с осадками более </w:t>
      </w:r>
      <w:smartTag w:uri="urn:schemas-microsoft-com:office:smarttags" w:element="metricconverter">
        <w:smartTagPr>
          <w:attr w:name="ProductID" w:val="0,1 мм"/>
        </w:smartTagPr>
        <w:r w:rsidR="00E83D9B" w:rsidRPr="00A40AA4">
          <w:rPr>
            <w:sz w:val="28"/>
            <w:szCs w:val="28"/>
          </w:rPr>
          <w:t>0,1 мм</w:t>
        </w:r>
      </w:smartTag>
      <w:r w:rsidR="00E83D9B" w:rsidRPr="00A40AA4">
        <w:rPr>
          <w:sz w:val="28"/>
          <w:szCs w:val="28"/>
        </w:rPr>
        <w:t>, в ос</w:t>
      </w:r>
      <w:r w:rsidR="005B6BEB" w:rsidRPr="00A40AA4">
        <w:rPr>
          <w:sz w:val="28"/>
          <w:szCs w:val="28"/>
        </w:rPr>
        <w:t>новном в виде дождя, реже снега</w:t>
      </w:r>
      <w:r w:rsidR="003743CC" w:rsidRPr="00A40AA4">
        <w:rPr>
          <w:sz w:val="28"/>
          <w:szCs w:val="28"/>
        </w:rPr>
        <w:t>, мокрого снега</w:t>
      </w:r>
      <w:r w:rsidR="008E57F9" w:rsidRPr="00A40AA4">
        <w:rPr>
          <w:sz w:val="28"/>
          <w:szCs w:val="28"/>
        </w:rPr>
        <w:t xml:space="preserve"> колеблется от 6 до 10.</w:t>
      </w:r>
    </w:p>
    <w:p w:rsidR="00E83D9B" w:rsidRPr="00A40AA4" w:rsidRDefault="00E83D9B" w:rsidP="00C51B47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На территории Волгоградской области амплитуды среднемесячных температур воздуха возрастают в восточном и юго-восточном направлениях. Повышение среднегодовых температур воздуха происходит в южном и юго-западном направлениях.</w:t>
      </w:r>
      <w:r w:rsidR="00364BD8" w:rsidRPr="00364BD8">
        <w:rPr>
          <w:sz w:val="28"/>
          <w:szCs w:val="28"/>
        </w:rPr>
        <w:t xml:space="preserve"> </w:t>
      </w:r>
      <w:r w:rsidR="00364BD8" w:rsidRPr="00A40AA4">
        <w:rPr>
          <w:sz w:val="28"/>
          <w:szCs w:val="28"/>
        </w:rPr>
        <w:t>Распределение атмосферных осадков в пределах области неравномерно</w:t>
      </w:r>
      <w:r w:rsidR="00364BD8">
        <w:rPr>
          <w:sz w:val="28"/>
          <w:szCs w:val="28"/>
        </w:rPr>
        <w:t>.</w:t>
      </w:r>
    </w:p>
    <w:p w:rsidR="00E83D9B" w:rsidRPr="00A40AA4" w:rsidRDefault="00E83D9B" w:rsidP="00C51B47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Изменение среднемесячной температуры воздуха</w:t>
      </w:r>
      <w:r w:rsidR="00364BD8">
        <w:rPr>
          <w:sz w:val="28"/>
          <w:szCs w:val="28"/>
        </w:rPr>
        <w:t xml:space="preserve">, </w:t>
      </w:r>
      <w:r w:rsidR="00364BD8" w:rsidRPr="00A40AA4">
        <w:rPr>
          <w:sz w:val="28"/>
          <w:szCs w:val="28"/>
        </w:rPr>
        <w:t>количество осадков</w:t>
      </w:r>
      <w:r w:rsidR="00364BD8">
        <w:rPr>
          <w:sz w:val="28"/>
          <w:szCs w:val="28"/>
        </w:rPr>
        <w:t xml:space="preserve">, </w:t>
      </w:r>
      <w:r w:rsidR="00364BD8" w:rsidRPr="00A40AA4">
        <w:rPr>
          <w:sz w:val="28"/>
          <w:szCs w:val="28"/>
        </w:rPr>
        <w:t>относительной влажности воздуха</w:t>
      </w:r>
      <w:r w:rsidRPr="00A40AA4">
        <w:rPr>
          <w:sz w:val="28"/>
          <w:szCs w:val="28"/>
        </w:rPr>
        <w:t xml:space="preserve"> по районам Волгоградской области показано в табли</w:t>
      </w:r>
      <w:r w:rsidR="00F93D26" w:rsidRPr="00A40AA4">
        <w:rPr>
          <w:sz w:val="28"/>
          <w:szCs w:val="28"/>
        </w:rPr>
        <w:t>це № 1</w:t>
      </w:r>
    </w:p>
    <w:p w:rsidR="00E83D9B" w:rsidRPr="00A40AA4" w:rsidRDefault="00F93D26" w:rsidP="00E83D9B">
      <w:pPr>
        <w:pStyle w:val="20"/>
        <w:widowControl w:val="0"/>
        <w:ind w:firstLine="709"/>
        <w:jc w:val="right"/>
        <w:rPr>
          <w:sz w:val="28"/>
          <w:szCs w:val="28"/>
        </w:rPr>
      </w:pPr>
      <w:r w:rsidRPr="00A40AA4">
        <w:rPr>
          <w:sz w:val="28"/>
          <w:szCs w:val="28"/>
        </w:rPr>
        <w:t>Таблица № 1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496"/>
        <w:gridCol w:w="3496"/>
        <w:gridCol w:w="3497"/>
      </w:tblGrid>
      <w:tr w:rsidR="00364BD8" w:rsidRPr="00A40AA4" w:rsidTr="00C0505F">
        <w:trPr>
          <w:tblHeader/>
        </w:trPr>
        <w:tc>
          <w:tcPr>
            <w:tcW w:w="3715" w:type="dxa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496" w:type="dxa"/>
            <w:vAlign w:val="center"/>
          </w:tcPr>
          <w:p w:rsidR="00364BD8" w:rsidRPr="00364BD8" w:rsidRDefault="00364BD8" w:rsidP="00364BD8">
            <w:pPr>
              <w:jc w:val="center"/>
              <w:rPr>
                <w:b/>
                <w:sz w:val="28"/>
                <w:szCs w:val="28"/>
              </w:rPr>
            </w:pPr>
            <w:r w:rsidRPr="00364BD8">
              <w:rPr>
                <w:b/>
                <w:sz w:val="28"/>
                <w:szCs w:val="28"/>
              </w:rPr>
              <w:t>температур</w:t>
            </w:r>
            <w:r w:rsidRPr="00364BD8">
              <w:rPr>
                <w:b/>
                <w:sz w:val="28"/>
                <w:szCs w:val="28"/>
              </w:rPr>
              <w:t>а</w:t>
            </w:r>
            <w:r w:rsidRPr="00364BD8">
              <w:rPr>
                <w:b/>
                <w:sz w:val="28"/>
                <w:szCs w:val="28"/>
              </w:rPr>
              <w:t xml:space="preserve"> воздуха</w:t>
            </w:r>
          </w:p>
        </w:tc>
        <w:tc>
          <w:tcPr>
            <w:tcW w:w="3496" w:type="dxa"/>
            <w:vAlign w:val="center"/>
          </w:tcPr>
          <w:p w:rsidR="00364BD8" w:rsidRPr="00364BD8" w:rsidRDefault="00364BD8" w:rsidP="00364BD8">
            <w:pPr>
              <w:jc w:val="center"/>
              <w:rPr>
                <w:b/>
                <w:sz w:val="28"/>
                <w:szCs w:val="28"/>
              </w:rPr>
            </w:pPr>
            <w:r w:rsidRPr="00364BD8">
              <w:rPr>
                <w:b/>
                <w:sz w:val="28"/>
                <w:szCs w:val="28"/>
              </w:rPr>
              <w:t>количество осадков</w:t>
            </w:r>
          </w:p>
        </w:tc>
        <w:tc>
          <w:tcPr>
            <w:tcW w:w="3497" w:type="dxa"/>
            <w:vAlign w:val="center"/>
          </w:tcPr>
          <w:p w:rsidR="00364BD8" w:rsidRPr="00364BD8" w:rsidRDefault="00364BD8" w:rsidP="00364BD8">
            <w:pPr>
              <w:jc w:val="center"/>
              <w:rPr>
                <w:b/>
                <w:bCs/>
                <w:sz w:val="28"/>
                <w:szCs w:val="28"/>
              </w:rPr>
            </w:pPr>
            <w:r w:rsidRPr="00364BD8">
              <w:rPr>
                <w:b/>
                <w:bCs/>
                <w:sz w:val="28"/>
                <w:szCs w:val="28"/>
              </w:rPr>
              <w:t>влажност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364BD8">
              <w:rPr>
                <w:b/>
                <w:bCs/>
                <w:sz w:val="28"/>
                <w:szCs w:val="28"/>
              </w:rPr>
              <w:t xml:space="preserve"> воздуха</w:t>
            </w:r>
          </w:p>
        </w:tc>
      </w:tr>
      <w:tr w:rsidR="00364BD8" w:rsidRPr="00A40AA4" w:rsidTr="00C0505F">
        <w:trPr>
          <w:trHeight w:val="397"/>
        </w:trPr>
        <w:tc>
          <w:tcPr>
            <w:tcW w:w="3715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Елань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-2,8 ºС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36,0 мм</w:t>
            </w:r>
          </w:p>
        </w:tc>
        <w:tc>
          <w:tcPr>
            <w:tcW w:w="3497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81,0 %</w:t>
            </w:r>
          </w:p>
        </w:tc>
      </w:tr>
      <w:tr w:rsidR="00364BD8" w:rsidRPr="00A40AA4" w:rsidTr="00C0505F">
        <w:trPr>
          <w:trHeight w:val="397"/>
        </w:trPr>
        <w:tc>
          <w:tcPr>
            <w:tcW w:w="3715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proofErr w:type="spellStart"/>
            <w:r w:rsidRPr="00A40AA4">
              <w:rPr>
                <w:sz w:val="28"/>
                <w:szCs w:val="28"/>
              </w:rPr>
              <w:t>Иловля</w:t>
            </w:r>
            <w:proofErr w:type="spellEnd"/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+0,6 ºС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32,0 мм</w:t>
            </w:r>
          </w:p>
        </w:tc>
        <w:tc>
          <w:tcPr>
            <w:tcW w:w="3497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74,0 %</w:t>
            </w:r>
          </w:p>
        </w:tc>
      </w:tr>
      <w:tr w:rsidR="00364BD8" w:rsidRPr="00A40AA4" w:rsidTr="00C0505F">
        <w:trPr>
          <w:trHeight w:val="397"/>
        </w:trPr>
        <w:tc>
          <w:tcPr>
            <w:tcW w:w="3715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Котельниково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+2,5 ºС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59,0 мм</w:t>
            </w:r>
          </w:p>
        </w:tc>
        <w:tc>
          <w:tcPr>
            <w:tcW w:w="3497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75,0 %</w:t>
            </w:r>
          </w:p>
        </w:tc>
      </w:tr>
      <w:tr w:rsidR="00364BD8" w:rsidRPr="00A40AA4" w:rsidTr="00C0505F">
        <w:trPr>
          <w:trHeight w:val="397"/>
        </w:trPr>
        <w:tc>
          <w:tcPr>
            <w:tcW w:w="3715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Средняя по области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+0,1 ºС</w:t>
            </w:r>
          </w:p>
        </w:tc>
        <w:tc>
          <w:tcPr>
            <w:tcW w:w="3496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42,3 мм</w:t>
            </w:r>
          </w:p>
        </w:tc>
        <w:tc>
          <w:tcPr>
            <w:tcW w:w="3497" w:type="dxa"/>
            <w:vAlign w:val="center"/>
          </w:tcPr>
          <w:p w:rsidR="00364BD8" w:rsidRPr="00A40AA4" w:rsidRDefault="00364BD8" w:rsidP="00364BD8">
            <w:pPr>
              <w:jc w:val="center"/>
              <w:rPr>
                <w:sz w:val="28"/>
                <w:szCs w:val="28"/>
              </w:rPr>
            </w:pPr>
            <w:r w:rsidRPr="00A40AA4">
              <w:rPr>
                <w:sz w:val="28"/>
                <w:szCs w:val="28"/>
              </w:rPr>
              <w:t>76,7 %</w:t>
            </w:r>
          </w:p>
        </w:tc>
      </w:tr>
    </w:tbl>
    <w:p w:rsidR="00A51DCA" w:rsidRPr="00A40AA4" w:rsidRDefault="00A51DCA" w:rsidP="00E83D9B">
      <w:pPr>
        <w:ind w:firstLine="709"/>
        <w:jc w:val="both"/>
        <w:rPr>
          <w:sz w:val="28"/>
          <w:szCs w:val="28"/>
        </w:rPr>
      </w:pPr>
    </w:p>
    <w:p w:rsidR="002E4A84" w:rsidRPr="00A40AA4" w:rsidRDefault="002E4A84" w:rsidP="00E83D9B">
      <w:pPr>
        <w:ind w:firstLine="709"/>
        <w:jc w:val="both"/>
        <w:rPr>
          <w:sz w:val="28"/>
          <w:szCs w:val="28"/>
        </w:rPr>
      </w:pPr>
    </w:p>
    <w:p w:rsidR="00E923B5" w:rsidRPr="00A40AA4" w:rsidRDefault="00E923B5" w:rsidP="00E923B5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lastRenderedPageBreak/>
        <w:t>Характерной особенностью марта является активный ветровой режим. В течение года больше всего дней с сильным ветром (15 м/с и более) наблюдается в марте, их может быть от 2 до 7,</w:t>
      </w:r>
      <w:r w:rsidRPr="00A40AA4">
        <w:rPr>
          <w:bCs/>
          <w:iCs/>
          <w:sz w:val="28"/>
          <w:szCs w:val="28"/>
        </w:rPr>
        <w:t xml:space="preserve"> возможны шквалисто-смерчевые усиления ветра</w:t>
      </w:r>
      <w:r w:rsidRPr="00A40AA4">
        <w:rPr>
          <w:sz w:val="28"/>
          <w:szCs w:val="28"/>
        </w:rPr>
        <w:t xml:space="preserve"> до 20 м/с и выше. Они носят ограниченный характер, и могут одновременно наблюдаться в нескольких районах области, вероятность их возникновения одинакова для всех районов. Характерной особенностью является наиболее высокая повторяемость ветров восточного направления. Среднемесячная скорость ветра последних 5 лет колеблется от 3 до 9 м/с, наблюдались и шквалисто-смерчевые усиления ветра до 20 м/с.</w:t>
      </w:r>
    </w:p>
    <w:p w:rsidR="00E923B5" w:rsidRPr="00A40AA4" w:rsidRDefault="00E923B5" w:rsidP="00E923B5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Март характеризуется началом интенсивного снеготаяния при мерзлой почве и таянием ледового покрытия. На водных объектах начинается интенсивное разрушение льда и формирование процессов ледохода, образование заторов льда и ледоставных перемычек на малых реках.</w:t>
      </w:r>
    </w:p>
    <w:p w:rsidR="00773036" w:rsidRPr="00A40AA4" w:rsidRDefault="00773036" w:rsidP="00E923B5">
      <w:pPr>
        <w:pStyle w:val="20"/>
        <w:widowControl w:val="0"/>
        <w:ind w:firstLine="709"/>
        <w:rPr>
          <w:sz w:val="28"/>
          <w:szCs w:val="28"/>
        </w:rPr>
      </w:pPr>
    </w:p>
    <w:p w:rsidR="009B506D" w:rsidRPr="00A40AA4" w:rsidRDefault="009B506D" w:rsidP="00420B9E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1.2. Метеорологический прогноз</w:t>
      </w:r>
    </w:p>
    <w:p w:rsidR="00A065E1" w:rsidRPr="00A40AA4" w:rsidRDefault="00A065E1" w:rsidP="006A5301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A4">
        <w:rPr>
          <w:rFonts w:ascii="Times New Roman" w:hAnsi="Times New Roman" w:cs="Times New Roman"/>
          <w:sz w:val="28"/>
          <w:szCs w:val="28"/>
        </w:rPr>
        <w:t xml:space="preserve">В марте среднемесячная температура воздуха ожидается </w:t>
      </w:r>
      <w:r w:rsidR="00D80535" w:rsidRPr="00A40AA4">
        <w:rPr>
          <w:rFonts w:ascii="Times New Roman" w:hAnsi="Times New Roman" w:cs="Times New Roman"/>
          <w:sz w:val="28"/>
          <w:szCs w:val="28"/>
        </w:rPr>
        <w:t>выше</w:t>
      </w:r>
      <w:r w:rsidR="004958A3" w:rsidRPr="00A40AA4">
        <w:rPr>
          <w:rFonts w:ascii="Times New Roman" w:hAnsi="Times New Roman" w:cs="Times New Roman"/>
          <w:sz w:val="28"/>
          <w:szCs w:val="28"/>
        </w:rPr>
        <w:t xml:space="preserve"> </w:t>
      </w:r>
      <w:r w:rsidR="009A2BA5" w:rsidRPr="00A40AA4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AF7435" w:rsidRPr="00A40AA4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A40AA4">
        <w:rPr>
          <w:rFonts w:ascii="Times New Roman" w:hAnsi="Times New Roman" w:cs="Times New Roman"/>
          <w:sz w:val="28"/>
          <w:szCs w:val="28"/>
        </w:rPr>
        <w:t>многолетних значений.</w:t>
      </w:r>
    </w:p>
    <w:p w:rsidR="006A5301" w:rsidRPr="00A40AA4" w:rsidRDefault="00122116" w:rsidP="006A5301">
      <w:pPr>
        <w:ind w:firstLine="720"/>
      </w:pPr>
      <w:r w:rsidRPr="00A40AA4">
        <w:rPr>
          <w:sz w:val="28"/>
          <w:szCs w:val="28"/>
        </w:rPr>
        <w:t>Основные прогнозируемые особенности климата в марте представлены на рис. № 1.</w:t>
      </w:r>
      <w:r w:rsidR="007560D3" w:rsidRPr="00A40AA4">
        <w:rPr>
          <w:sz w:val="28"/>
          <w:szCs w:val="28"/>
        </w:rPr>
        <w:t xml:space="preserve"> Источник: </w:t>
      </w:r>
      <w:hyperlink r:id="rId8" w:history="1">
        <w:r w:rsidR="007560D3" w:rsidRPr="00A40AA4">
          <w:rPr>
            <w:rStyle w:val="af4"/>
            <w:sz w:val="28"/>
            <w:szCs w:val="28"/>
            <w:u w:val="single"/>
            <w:shd w:val="clear" w:color="auto" w:fill="FFFFFF"/>
          </w:rPr>
          <w:t>meteoinfo.ru</w:t>
        </w:r>
      </w:hyperlink>
    </w:p>
    <w:p w:rsidR="00D80535" w:rsidRPr="00A40AA4" w:rsidRDefault="00673A59" w:rsidP="00D80535">
      <w:pPr>
        <w:jc w:val="center"/>
      </w:pPr>
      <w:r w:rsidRPr="00A40AA4">
        <w:rPr>
          <w:noProof/>
        </w:rPr>
        <w:drawing>
          <wp:inline distT="0" distB="0" distL="0" distR="0">
            <wp:extent cx="5914940" cy="3303917"/>
            <wp:effectExtent l="0" t="0" r="0" b="0"/>
            <wp:docPr id="1" name="Рисунок 1" descr="http://old.meteoinfo.ru/images/0.5year-forc2/oct2017-mar2018/03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eteoinfo.ru/images/0.5year-forc2/oct2017-mar2018/03_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92" cy="33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01" w:rsidRPr="00A40AA4" w:rsidRDefault="006A5301" w:rsidP="006A5301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Рис. № 1 Основные прогнозируемые особенности климата март 201</w:t>
      </w:r>
      <w:r w:rsidR="001A7D56" w:rsidRPr="00A40AA4">
        <w:rPr>
          <w:sz w:val="28"/>
          <w:szCs w:val="28"/>
        </w:rPr>
        <w:t>8</w:t>
      </w:r>
      <w:r w:rsidRPr="00A40AA4">
        <w:rPr>
          <w:sz w:val="28"/>
          <w:szCs w:val="28"/>
        </w:rPr>
        <w:t xml:space="preserve"> года</w:t>
      </w:r>
    </w:p>
    <w:p w:rsidR="00B76D20" w:rsidRPr="00A40AA4" w:rsidRDefault="00B76D20" w:rsidP="00B76D20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Прогнозируются до 6 дней с осадками, в первой декаде преимущественно в виде снега, мокрого снега, во второй и третьей декадах в виде дождя, реже снега с дождем. Количество осадков может составить от 25 мм на юге и до 55 мм на севере области, что соответствует среднестатистическим данным.</w:t>
      </w:r>
    </w:p>
    <w:p w:rsidR="00B76D20" w:rsidRPr="00A40AA4" w:rsidRDefault="00B76D20" w:rsidP="00B76D20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Среднемесячная скорость ветра прогнозируется в пределах 3,0–9,0 м/с. Максимальные порывы ветра могут достигать 18 м/с.</w:t>
      </w:r>
      <w:r w:rsidRPr="00A40AA4">
        <w:rPr>
          <w:bCs/>
          <w:iCs/>
          <w:sz w:val="28"/>
          <w:szCs w:val="28"/>
        </w:rPr>
        <w:t xml:space="preserve"> Возможно шквалисто-смерчевое усиление ветра</w:t>
      </w:r>
      <w:r w:rsidRPr="00A40AA4">
        <w:rPr>
          <w:sz w:val="28"/>
          <w:szCs w:val="28"/>
        </w:rPr>
        <w:t xml:space="preserve"> до 20 м/с и выше.</w:t>
      </w:r>
    </w:p>
    <w:p w:rsidR="00B76D20" w:rsidRPr="00A40AA4" w:rsidRDefault="00B76D20" w:rsidP="006A5301">
      <w:pPr>
        <w:jc w:val="center"/>
        <w:rPr>
          <w:sz w:val="28"/>
          <w:szCs w:val="28"/>
        </w:rPr>
      </w:pPr>
    </w:p>
    <w:p w:rsidR="00C7144F" w:rsidRPr="00A40AA4" w:rsidRDefault="005833DF" w:rsidP="00420B9E">
      <w:pPr>
        <w:widowControl w:val="0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1.</w:t>
      </w:r>
      <w:r w:rsidR="00894893" w:rsidRPr="00A40AA4">
        <w:rPr>
          <w:b/>
          <w:sz w:val="28"/>
          <w:szCs w:val="28"/>
        </w:rPr>
        <w:t>3. Гидрологическая обстановка</w:t>
      </w:r>
    </w:p>
    <w:p w:rsidR="004A5820" w:rsidRPr="00A40AA4" w:rsidRDefault="004A5820" w:rsidP="004A5820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По данным Волгоградского ЦГМС филиала ФГБУ «</w:t>
      </w:r>
      <w:proofErr w:type="gramStart"/>
      <w:r w:rsidRPr="00A40AA4">
        <w:rPr>
          <w:sz w:val="28"/>
          <w:szCs w:val="28"/>
        </w:rPr>
        <w:t>Северо-Кавказское</w:t>
      </w:r>
      <w:proofErr w:type="gramEnd"/>
      <w:r w:rsidRPr="00A40AA4">
        <w:rPr>
          <w:sz w:val="28"/>
          <w:szCs w:val="28"/>
        </w:rPr>
        <w:t xml:space="preserve"> УГМС» гидрометеорологическая обстановка на водных объектах Волгоградской области по состоянию на 21 февраля 2018 года </w:t>
      </w:r>
      <w:r w:rsidR="00364BD8">
        <w:rPr>
          <w:sz w:val="28"/>
          <w:szCs w:val="28"/>
        </w:rPr>
        <w:t>приведена в таблицах</w:t>
      </w:r>
      <w:r w:rsidR="00364BD8">
        <w:rPr>
          <w:sz w:val="28"/>
          <w:szCs w:val="28"/>
        </w:rPr>
        <w:br/>
      </w:r>
      <w:r w:rsidRPr="00A40AA4">
        <w:rPr>
          <w:sz w:val="28"/>
          <w:szCs w:val="28"/>
        </w:rPr>
        <w:t xml:space="preserve">№ </w:t>
      </w:r>
      <w:r w:rsidR="00364BD8">
        <w:rPr>
          <w:sz w:val="28"/>
          <w:szCs w:val="28"/>
        </w:rPr>
        <w:t>2</w:t>
      </w:r>
      <w:r w:rsidRPr="00A40AA4">
        <w:rPr>
          <w:sz w:val="28"/>
          <w:szCs w:val="28"/>
        </w:rPr>
        <w:t>–</w:t>
      </w:r>
      <w:r w:rsidR="00364BD8">
        <w:rPr>
          <w:sz w:val="28"/>
          <w:szCs w:val="28"/>
        </w:rPr>
        <w:t>5</w:t>
      </w:r>
      <w:r w:rsidRPr="00A40AA4">
        <w:rPr>
          <w:sz w:val="28"/>
          <w:szCs w:val="28"/>
        </w:rPr>
        <w:t>.</w:t>
      </w:r>
    </w:p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Сведения о высоте снежного покрова (см) на 20.02.2018 г. по данным измерений</w:t>
      </w:r>
    </w:p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метеорологических (М), гидрологических станций (Г) и постов (г/п) Волгоградской области</w:t>
      </w:r>
    </w:p>
    <w:p w:rsidR="004A5820" w:rsidRPr="00A40AA4" w:rsidRDefault="004A5820" w:rsidP="004A5820">
      <w:pPr>
        <w:jc w:val="right"/>
        <w:rPr>
          <w:sz w:val="28"/>
          <w:szCs w:val="28"/>
        </w:rPr>
      </w:pPr>
      <w:r w:rsidRPr="00A40AA4">
        <w:rPr>
          <w:sz w:val="28"/>
          <w:szCs w:val="28"/>
        </w:rPr>
        <w:t xml:space="preserve">Таблица № </w:t>
      </w:r>
      <w:r w:rsidR="00364BD8">
        <w:rPr>
          <w:sz w:val="28"/>
          <w:szCs w:val="28"/>
        </w:rPr>
        <w:t>2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985"/>
        <w:gridCol w:w="2155"/>
        <w:gridCol w:w="850"/>
        <w:gridCol w:w="2552"/>
        <w:gridCol w:w="1701"/>
        <w:gridCol w:w="2126"/>
      </w:tblGrid>
      <w:tr w:rsidR="00A40AA4" w:rsidRPr="00A40AA4" w:rsidTr="004621F3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№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высота снега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(см)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0AA4">
              <w:rPr>
                <w:b/>
                <w:sz w:val="22"/>
                <w:szCs w:val="22"/>
              </w:rPr>
              <w:t>ср.мног</w:t>
            </w:r>
            <w:proofErr w:type="spellEnd"/>
            <w:r w:rsidRPr="00A40AA4">
              <w:rPr>
                <w:b/>
                <w:sz w:val="22"/>
                <w:szCs w:val="22"/>
              </w:rPr>
              <w:t>. значение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 xml:space="preserve">высоты снега, </w:t>
            </w:r>
            <w:r w:rsidRPr="00A40AA4">
              <w:rPr>
                <w:b/>
                <w:sz w:val="22"/>
                <w:szCs w:val="22"/>
                <w:lang w:val="en-US"/>
              </w:rPr>
              <w:t>c</w:t>
            </w:r>
            <w:r w:rsidRPr="00A40AA4">
              <w:rPr>
                <w:b/>
                <w:sz w:val="22"/>
                <w:szCs w:val="22"/>
              </w:rPr>
              <w:t>м</w:t>
            </w:r>
          </w:p>
          <w:p w:rsidR="004A5820" w:rsidRPr="00A40AA4" w:rsidRDefault="004A5820" w:rsidP="000D4AE7">
            <w:pPr>
              <w:ind w:left="-344" w:right="-533" w:hanging="48"/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40AA4">
              <w:rPr>
                <w:b/>
                <w:sz w:val="22"/>
                <w:szCs w:val="22"/>
              </w:rPr>
              <w:t>декада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№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ind w:right="-675"/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высота снега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>(см)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0AA4">
              <w:rPr>
                <w:b/>
                <w:sz w:val="22"/>
                <w:szCs w:val="22"/>
              </w:rPr>
              <w:t>ср.мног</w:t>
            </w:r>
            <w:proofErr w:type="spellEnd"/>
            <w:r w:rsidRPr="00A40AA4">
              <w:rPr>
                <w:b/>
                <w:sz w:val="22"/>
                <w:szCs w:val="22"/>
              </w:rPr>
              <w:t>. значение</w:t>
            </w:r>
          </w:p>
          <w:p w:rsidR="004A5820" w:rsidRPr="00A40AA4" w:rsidRDefault="004A5820" w:rsidP="000D4AE7">
            <w:pPr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</w:rPr>
              <w:t xml:space="preserve">высоты снега, </w:t>
            </w:r>
            <w:r w:rsidRPr="00A40AA4">
              <w:rPr>
                <w:b/>
                <w:sz w:val="22"/>
                <w:szCs w:val="22"/>
                <w:lang w:val="en-US"/>
              </w:rPr>
              <w:t>c</w:t>
            </w:r>
            <w:r w:rsidRPr="00A40AA4">
              <w:rPr>
                <w:b/>
                <w:sz w:val="22"/>
                <w:szCs w:val="22"/>
              </w:rPr>
              <w:t>м</w:t>
            </w:r>
          </w:p>
          <w:p w:rsidR="004A5820" w:rsidRPr="00A40AA4" w:rsidRDefault="004A5820" w:rsidP="000D4AE7">
            <w:pPr>
              <w:ind w:left="-344" w:right="-533" w:hanging="48"/>
              <w:jc w:val="center"/>
              <w:rPr>
                <w:b/>
                <w:sz w:val="22"/>
                <w:szCs w:val="22"/>
              </w:rPr>
            </w:pPr>
            <w:r w:rsidRPr="00A40AA4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40AA4">
              <w:rPr>
                <w:b/>
                <w:sz w:val="22"/>
                <w:szCs w:val="22"/>
              </w:rPr>
              <w:t>декада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Урюпинск,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рХопёр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10</w:t>
            </w:r>
          </w:p>
          <w:p w:rsidR="004A5820" w:rsidRPr="00A40AA4" w:rsidRDefault="004A5820" w:rsidP="000D4AE7">
            <w:pPr>
              <w:ind w:right="34"/>
              <w:jc w:val="center"/>
              <w:rPr>
                <w:b/>
              </w:rPr>
            </w:pPr>
            <w:r w:rsidRPr="00A40AA4">
              <w:t xml:space="preserve">лед. корка </w:t>
            </w:r>
            <w:r w:rsidRPr="00A40AA4">
              <w:rPr>
                <w:lang w:val="en-US"/>
              </w:rPr>
              <w:t>6</w:t>
            </w:r>
            <w:r w:rsidRPr="00A40AA4">
              <w:t xml:space="preserve">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</w:t>
            </w:r>
            <w:proofErr w:type="spellStart"/>
            <w:r w:rsidRPr="00A40AA4">
              <w:t>Иловля</w:t>
            </w:r>
            <w:proofErr w:type="spellEnd"/>
            <w:r w:rsidRPr="00A40AA4">
              <w:t>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р.Дон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1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Елань,</w:t>
            </w:r>
          </w:p>
          <w:p w:rsidR="004A5820" w:rsidRPr="00A40AA4" w:rsidRDefault="004A5820" w:rsidP="000D4AE7">
            <w:proofErr w:type="spellStart"/>
            <w:r w:rsidRPr="00A40AA4">
              <w:t>бас.р.Медведица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Эльтон,</w:t>
            </w:r>
          </w:p>
          <w:p w:rsidR="004A5820" w:rsidRPr="00A40AA4" w:rsidRDefault="004A5820" w:rsidP="000D4AE7">
            <w:r w:rsidRPr="00A40AA4">
              <w:t xml:space="preserve">р. </w:t>
            </w:r>
            <w:proofErr w:type="spellStart"/>
            <w:r w:rsidRPr="00A40AA4">
              <w:t>Самарода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9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Новоаннинский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р.Хопёр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13</w:t>
            </w:r>
          </w:p>
          <w:p w:rsidR="004A5820" w:rsidRPr="00A40AA4" w:rsidRDefault="004A5820" w:rsidP="000D4AE7">
            <w:pPr>
              <w:ind w:right="34"/>
              <w:jc w:val="center"/>
            </w:pPr>
            <w:r w:rsidRPr="00A40AA4">
              <w:t>лед. корка 1</w:t>
            </w:r>
            <w:r w:rsidRPr="00A40AA4">
              <w:rPr>
                <w:lang w:val="en-US"/>
              </w:rPr>
              <w:t>1</w:t>
            </w:r>
            <w:r w:rsidRPr="00A40AA4">
              <w:t xml:space="preserve">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Г</w:t>
            </w:r>
            <w:r w:rsidRPr="00A40AA4">
              <w:t xml:space="preserve"> Калач-на-Дону,</w:t>
            </w:r>
          </w:p>
          <w:p w:rsidR="004A5820" w:rsidRPr="00A40AA4" w:rsidRDefault="004A5820" w:rsidP="000D4AE7">
            <w:r w:rsidRPr="00A40AA4">
              <w:t xml:space="preserve">Цимлянское </w:t>
            </w:r>
            <w:proofErr w:type="spellStart"/>
            <w:r w:rsidRPr="00A40AA4">
              <w:t>водохр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11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Рудня,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р.Медведица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Нижний Чир,</w:t>
            </w:r>
          </w:p>
          <w:p w:rsidR="004A5820" w:rsidRPr="00A40AA4" w:rsidRDefault="004A5820" w:rsidP="000D4AE7">
            <w:r w:rsidRPr="00A40AA4">
              <w:t xml:space="preserve">Цимлянское </w:t>
            </w:r>
            <w:proofErr w:type="spellStart"/>
            <w:r w:rsidRPr="00A40AA4">
              <w:t>водохр</w:t>
            </w:r>
            <w:proofErr w:type="spellEnd"/>
            <w:r w:rsidRPr="00A40AA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4621F3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12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Даниловка,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р.Медведица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9</w:t>
            </w:r>
          </w:p>
          <w:p w:rsidR="004A5820" w:rsidRPr="00A40AA4" w:rsidRDefault="004A5820" w:rsidP="000D4AE7">
            <w:pPr>
              <w:ind w:right="34"/>
              <w:jc w:val="center"/>
            </w:pPr>
            <w:r w:rsidRPr="00A40AA4">
              <w:t>лед. корка 1</w:t>
            </w:r>
            <w:r w:rsidRPr="00A40AA4">
              <w:rPr>
                <w:lang w:val="en-US"/>
              </w:rPr>
              <w:t>1</w:t>
            </w:r>
            <w:r w:rsidRPr="00A40AA4">
              <w:t xml:space="preserve">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Котельниково, Цимлянское </w:t>
            </w:r>
            <w:proofErr w:type="spellStart"/>
            <w:r w:rsidRPr="00A40AA4">
              <w:t>водохр</w:t>
            </w:r>
            <w:proofErr w:type="spellEnd"/>
            <w:r w:rsidRPr="00A40AA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10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Михайловка,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р.Медведица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t>1</w:t>
            </w:r>
            <w:r w:rsidRPr="00A40AA4">
              <w:rPr>
                <w:lang w:val="en-US"/>
              </w:rPr>
              <w:t>9</w:t>
            </w:r>
          </w:p>
          <w:p w:rsidR="004A5820" w:rsidRPr="00A40AA4" w:rsidRDefault="004A5820" w:rsidP="000D4AE7">
            <w:pPr>
              <w:ind w:right="34"/>
              <w:jc w:val="center"/>
            </w:pPr>
            <w:r w:rsidRPr="00A40AA4">
              <w:t xml:space="preserve">лед. корка </w:t>
            </w:r>
            <w:r w:rsidRPr="00A40AA4">
              <w:rPr>
                <w:lang w:val="en-US"/>
              </w:rPr>
              <w:t>7</w:t>
            </w:r>
            <w:r w:rsidRPr="00A40AA4">
              <w:t xml:space="preserve">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г/п</w:t>
            </w:r>
            <w:r w:rsidRPr="00A40AA4">
              <w:t xml:space="preserve"> </w:t>
            </w:r>
            <w:proofErr w:type="spellStart"/>
            <w:r w:rsidRPr="00A40AA4">
              <w:t>Арчединская</w:t>
            </w:r>
            <w:proofErr w:type="spellEnd"/>
            <w:r w:rsidRPr="00A40AA4">
              <w:t>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р.Медведица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14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Фролово,</w:t>
            </w:r>
          </w:p>
          <w:p w:rsidR="004A5820" w:rsidRPr="00A40AA4" w:rsidRDefault="004A5820" w:rsidP="000D4AE7">
            <w:r w:rsidRPr="00A40AA4">
              <w:t>бас. р Медведица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13</w:t>
            </w:r>
          </w:p>
          <w:p w:rsidR="004A5820" w:rsidRPr="00A40AA4" w:rsidRDefault="004A5820" w:rsidP="000D4AE7">
            <w:pPr>
              <w:ind w:right="34"/>
              <w:jc w:val="center"/>
            </w:pPr>
            <w:r w:rsidRPr="00A40AA4">
              <w:t>лед. корка 8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г/п</w:t>
            </w:r>
            <w:r w:rsidRPr="00A40AA4">
              <w:t xml:space="preserve"> Александровка,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р.Дон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11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Г</w:t>
            </w:r>
            <w:r w:rsidRPr="00A40AA4">
              <w:t xml:space="preserve"> Серафимович,</w:t>
            </w:r>
          </w:p>
          <w:p w:rsidR="004A5820" w:rsidRPr="00A40AA4" w:rsidRDefault="004A5820" w:rsidP="000D4AE7">
            <w:r w:rsidRPr="00A40AA4">
              <w:t xml:space="preserve">бас. </w:t>
            </w:r>
            <w:proofErr w:type="spellStart"/>
            <w:r w:rsidRPr="00A40AA4">
              <w:t>р.Дон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</w:t>
            </w:r>
            <w:r w:rsidRPr="00A40AA4"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pPr>
              <w:ind w:right="-1242"/>
            </w:pPr>
            <w:r w:rsidRPr="00A40AA4">
              <w:rPr>
                <w:u w:val="single"/>
              </w:rPr>
              <w:t>г/п</w:t>
            </w:r>
            <w:r w:rsidRPr="00A40AA4">
              <w:t xml:space="preserve"> </w:t>
            </w:r>
            <w:proofErr w:type="spellStart"/>
            <w:r w:rsidRPr="00A40AA4">
              <w:t>Новогригорьевская</w:t>
            </w:r>
            <w:proofErr w:type="spellEnd"/>
          </w:p>
          <w:p w:rsidR="004A5820" w:rsidRPr="00A40AA4" w:rsidRDefault="004A5820" w:rsidP="000D4AE7">
            <w:pPr>
              <w:ind w:right="-1242"/>
              <w:rPr>
                <w:sz w:val="22"/>
                <w:szCs w:val="22"/>
              </w:rPr>
            </w:pPr>
            <w:r w:rsidRPr="00A40AA4">
              <w:t xml:space="preserve">бас. </w:t>
            </w:r>
            <w:proofErr w:type="spellStart"/>
            <w:r w:rsidRPr="00A40AA4">
              <w:t>р.Дон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11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Камышин,</w:t>
            </w:r>
          </w:p>
          <w:p w:rsidR="004A5820" w:rsidRPr="00A40AA4" w:rsidRDefault="004A5820" w:rsidP="000D4AE7">
            <w:proofErr w:type="spellStart"/>
            <w:r w:rsidRPr="00A40AA4">
              <w:t>Волгогр</w:t>
            </w:r>
            <w:proofErr w:type="spellEnd"/>
            <w:r w:rsidRPr="00A40AA4">
              <w:t xml:space="preserve">. </w:t>
            </w:r>
            <w:proofErr w:type="spellStart"/>
            <w:r w:rsidRPr="00A40AA4">
              <w:t>водохр</w:t>
            </w:r>
            <w:proofErr w:type="spellEnd"/>
            <w:r w:rsidRPr="00A40AA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rPr>
                <w:lang w:val="en-US"/>
              </w:rPr>
              <w:t>19</w:t>
            </w:r>
          </w:p>
          <w:p w:rsidR="004A5820" w:rsidRPr="00A40AA4" w:rsidRDefault="004A5820" w:rsidP="000D4AE7">
            <w:pPr>
              <w:ind w:right="34"/>
              <w:jc w:val="center"/>
            </w:pPr>
            <w:r w:rsidRPr="00A40AA4">
              <w:t>лед. корка 2</w:t>
            </w:r>
            <w:r w:rsidRPr="00A40AA4">
              <w:rPr>
                <w:lang w:val="en-US"/>
              </w:rPr>
              <w:t>0</w:t>
            </w:r>
            <w:r w:rsidRPr="00A40AA4">
              <w:t xml:space="preserve"> 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</w:rPr>
              <w:t>1</w:t>
            </w:r>
            <w:r w:rsidRPr="00A40AA4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г/п</w:t>
            </w:r>
            <w:r w:rsidRPr="00A40AA4">
              <w:t xml:space="preserve"> </w:t>
            </w:r>
            <w:proofErr w:type="spellStart"/>
            <w:r w:rsidRPr="00A40AA4">
              <w:t>Водянский</w:t>
            </w:r>
            <w:proofErr w:type="spellEnd"/>
            <w:r w:rsidRPr="00A40AA4">
              <w:t>,</w:t>
            </w:r>
          </w:p>
          <w:p w:rsidR="004A5820" w:rsidRPr="00A40AA4" w:rsidRDefault="004A5820" w:rsidP="000D4AE7">
            <w:r w:rsidRPr="00A40AA4">
              <w:t xml:space="preserve">Цимлянское </w:t>
            </w:r>
            <w:proofErr w:type="spellStart"/>
            <w:r w:rsidRPr="00A40AA4">
              <w:t>водохр</w:t>
            </w:r>
            <w:proofErr w:type="spellEnd"/>
            <w:r w:rsidRPr="00A40AA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сход снега</w:t>
            </w:r>
          </w:p>
          <w:p w:rsidR="004A5820" w:rsidRPr="00A40AA4" w:rsidRDefault="004A5820" w:rsidP="000D4AE7">
            <w:pPr>
              <w:jc w:val="center"/>
            </w:pPr>
            <w:r w:rsidRPr="00A40AA4">
              <w:rPr>
                <w:lang w:val="en-US"/>
              </w:rPr>
              <w:t>19</w:t>
            </w:r>
            <w:r w:rsidRPr="00A40AA4">
              <w:t>.0</w:t>
            </w:r>
            <w:r w:rsidRPr="00A40AA4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10</w:t>
            </w:r>
          </w:p>
        </w:tc>
      </w:tr>
      <w:tr w:rsidR="00A40AA4" w:rsidRPr="00A40AA4" w:rsidTr="004621F3">
        <w:trPr>
          <w:trHeight w:val="6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Палласовка,</w:t>
            </w:r>
          </w:p>
          <w:p w:rsidR="004A5820" w:rsidRPr="00A40AA4" w:rsidRDefault="004A5820" w:rsidP="000D4AE7">
            <w:r w:rsidRPr="00A40AA4">
              <w:t xml:space="preserve">р. </w:t>
            </w:r>
            <w:proofErr w:type="spellStart"/>
            <w:r w:rsidRPr="00A40AA4">
              <w:t>Торгун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0" w:rsidRPr="00A40AA4" w:rsidRDefault="004A5820" w:rsidP="000D4AE7">
            <w:r w:rsidRPr="00A40AA4">
              <w:rPr>
                <w:u w:val="single"/>
              </w:rPr>
              <w:t>г/п</w:t>
            </w:r>
            <w:r w:rsidRPr="00A40AA4">
              <w:t xml:space="preserve"> Береславский,</w:t>
            </w:r>
          </w:p>
          <w:p w:rsidR="004A5820" w:rsidRPr="00A40AA4" w:rsidRDefault="004A5820" w:rsidP="000D4AE7">
            <w:proofErr w:type="spellStart"/>
            <w:r w:rsidRPr="00A40AA4">
              <w:t>Береславское</w:t>
            </w:r>
            <w:proofErr w:type="spellEnd"/>
            <w:r w:rsidRPr="00A40AA4">
              <w:t xml:space="preserve"> </w:t>
            </w:r>
            <w:proofErr w:type="spellStart"/>
            <w:r w:rsidRPr="00A40AA4">
              <w:t>водохр</w:t>
            </w:r>
            <w:proofErr w:type="spellEnd"/>
            <w:r w:rsidRPr="00A40AA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  <w:lang w:val="en-US"/>
              </w:rPr>
            </w:pPr>
            <w:r w:rsidRPr="00A40AA4">
              <w:rPr>
                <w:b/>
                <w:lang w:val="en-US"/>
              </w:rPr>
              <w:t>11</w:t>
            </w:r>
          </w:p>
        </w:tc>
      </w:tr>
    </w:tbl>
    <w:p w:rsidR="004A5820" w:rsidRPr="00A40AA4" w:rsidRDefault="004A5820" w:rsidP="004A5820">
      <w:pPr>
        <w:rPr>
          <w:sz w:val="16"/>
          <w:szCs w:val="16"/>
        </w:rPr>
      </w:pPr>
    </w:p>
    <w:p w:rsidR="004A5820" w:rsidRPr="00A40AA4" w:rsidRDefault="004A5820" w:rsidP="004A5820">
      <w:pPr>
        <w:rPr>
          <w:sz w:val="28"/>
          <w:szCs w:val="28"/>
        </w:rPr>
      </w:pPr>
      <w:r w:rsidRPr="00A40AA4">
        <w:rPr>
          <w:sz w:val="28"/>
          <w:szCs w:val="28"/>
        </w:rPr>
        <w:t>Примечание: * – в справочной и методической литературе информация по данным пунктам отсутствует.</w:t>
      </w:r>
    </w:p>
    <w:p w:rsidR="004A5820" w:rsidRPr="00A40AA4" w:rsidRDefault="004A5820" w:rsidP="004A5820"/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Измерения глубины промерзания почвы (см)</w:t>
      </w:r>
    </w:p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на метеорологических (М), гидрологических станциях (Г) и постах (г/п) Волгоградской области</w:t>
      </w:r>
    </w:p>
    <w:p w:rsidR="004A5820" w:rsidRPr="00A40AA4" w:rsidRDefault="004A5820" w:rsidP="004A5820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 xml:space="preserve">проводят – </w:t>
      </w:r>
      <w:r w:rsidRPr="00A40AA4">
        <w:rPr>
          <w:b/>
          <w:sz w:val="28"/>
          <w:szCs w:val="28"/>
        </w:rPr>
        <w:t>ежедекадно</w:t>
      </w:r>
      <w:r w:rsidRPr="00A40AA4">
        <w:rPr>
          <w:sz w:val="28"/>
          <w:szCs w:val="28"/>
        </w:rPr>
        <w:t xml:space="preserve"> (10, 20,30 (31) каждого месяца)</w:t>
      </w:r>
    </w:p>
    <w:p w:rsidR="004A5820" w:rsidRPr="00A40AA4" w:rsidRDefault="004A5820" w:rsidP="004A5820">
      <w:pPr>
        <w:jc w:val="right"/>
        <w:rPr>
          <w:sz w:val="28"/>
          <w:szCs w:val="28"/>
        </w:rPr>
      </w:pPr>
      <w:r w:rsidRPr="00A40AA4">
        <w:rPr>
          <w:sz w:val="28"/>
          <w:szCs w:val="28"/>
        </w:rPr>
        <w:t xml:space="preserve">Таблица № </w:t>
      </w:r>
      <w:r w:rsidR="00364BD8">
        <w:rPr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507"/>
        <w:gridCol w:w="7674"/>
      </w:tblGrid>
      <w:tr w:rsidR="00A40AA4" w:rsidRPr="00A40AA4" w:rsidTr="000D4AE7">
        <w:trPr>
          <w:trHeight w:val="4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Пункт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глубина промерзания (см) на 20.02.2018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Рудня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82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Г</w:t>
            </w:r>
            <w:r w:rsidRPr="00A40AA4">
              <w:t xml:space="preserve"> Серафимович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41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Палласовка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84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Михайловка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38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г/п</w:t>
            </w:r>
            <w:r w:rsidRPr="00A40AA4">
              <w:t xml:space="preserve"> Красноярский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16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rPr>
                <w:lang w:val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Даниловка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83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Урюпинск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53</w:t>
            </w:r>
          </w:p>
        </w:tc>
      </w:tr>
      <w:tr w:rsidR="00A40AA4" w:rsidRPr="00A40AA4" w:rsidTr="004621F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r w:rsidRPr="00A40AA4">
              <w:rPr>
                <w:u w:val="single"/>
              </w:rPr>
              <w:t>М</w:t>
            </w:r>
            <w:r w:rsidRPr="00A40AA4">
              <w:t xml:space="preserve"> Камышин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93</w:t>
            </w:r>
          </w:p>
        </w:tc>
      </w:tr>
    </w:tbl>
    <w:p w:rsidR="004A5820" w:rsidRDefault="004A5820" w:rsidP="004A5820">
      <w:pPr>
        <w:rPr>
          <w:sz w:val="28"/>
        </w:rPr>
      </w:pPr>
    </w:p>
    <w:p w:rsidR="004621F3" w:rsidRDefault="004621F3" w:rsidP="004A5820">
      <w:pPr>
        <w:rPr>
          <w:sz w:val="28"/>
        </w:rPr>
      </w:pPr>
    </w:p>
    <w:p w:rsidR="004621F3" w:rsidRPr="00A40AA4" w:rsidRDefault="004621F3" w:rsidP="004A5820">
      <w:pPr>
        <w:rPr>
          <w:sz w:val="28"/>
        </w:rPr>
      </w:pPr>
    </w:p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Сведения о толщине льда (см) на 21.02.2018 года на водных объектах Волгоградской области по данным измерений гидрологических станций (Г) и гидрологических постов (г/п)</w:t>
      </w:r>
    </w:p>
    <w:p w:rsidR="004A5820" w:rsidRPr="00A40AA4" w:rsidRDefault="004A5820" w:rsidP="004A5820">
      <w:pPr>
        <w:jc w:val="right"/>
        <w:rPr>
          <w:sz w:val="28"/>
          <w:szCs w:val="28"/>
        </w:rPr>
      </w:pPr>
      <w:r w:rsidRPr="00A40AA4">
        <w:rPr>
          <w:sz w:val="28"/>
          <w:szCs w:val="28"/>
        </w:rPr>
        <w:t xml:space="preserve">Таблица № </w:t>
      </w:r>
      <w:r w:rsidR="00364BD8">
        <w:rPr>
          <w:sz w:val="28"/>
          <w:szCs w:val="28"/>
        </w:rPr>
        <w:t>4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79"/>
        <w:gridCol w:w="3402"/>
        <w:gridCol w:w="4565"/>
      </w:tblGrid>
      <w:tr w:rsidR="00A40AA4" w:rsidRPr="00A40AA4" w:rsidTr="004621F3">
        <w:trPr>
          <w:trHeight w:val="487"/>
          <w:tblHeader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№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населённый пункт – водный 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фактическая толщина льда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сред. многолетняя толщина льда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1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г/п Камышин (Волгоградское водохранилище)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ind w:left="-108"/>
              <w:jc w:val="center"/>
            </w:pPr>
            <w:proofErr w:type="spellStart"/>
            <w:r w:rsidRPr="00A40AA4">
              <w:t>т.л</w:t>
            </w:r>
            <w:proofErr w:type="spellEnd"/>
            <w:r w:rsidRPr="00A40AA4">
              <w:t xml:space="preserve">. = </w:t>
            </w:r>
            <w:r w:rsidRPr="00A40AA4">
              <w:rPr>
                <w:lang w:val="en-US"/>
              </w:rPr>
              <w:t>31</w:t>
            </w:r>
            <w:r w:rsidRPr="00A40AA4">
              <w:t xml:space="preserve">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40 см</w:t>
            </w:r>
          </w:p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t>на 20.0</w:t>
            </w:r>
            <w:r w:rsidRPr="00A40AA4">
              <w:rPr>
                <w:lang w:val="en-US"/>
              </w:rPr>
              <w:t>2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2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г/п Дубовка (Волгоградское водохранилище)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jc w:val="center"/>
              <w:rPr>
                <w:sz w:val="22"/>
                <w:szCs w:val="22"/>
              </w:rPr>
            </w:pPr>
            <w:proofErr w:type="spellStart"/>
            <w:r w:rsidRPr="00A40AA4">
              <w:t>т.л</w:t>
            </w:r>
            <w:proofErr w:type="spellEnd"/>
            <w:r w:rsidRPr="00A40AA4">
              <w:t>. = 3</w:t>
            </w:r>
            <w:r w:rsidRPr="00A40AA4">
              <w:rPr>
                <w:lang w:val="en-US"/>
              </w:rPr>
              <w:t>6</w:t>
            </w:r>
            <w:r w:rsidRPr="00A40AA4">
              <w:t xml:space="preserve">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46 см</w:t>
            </w:r>
          </w:p>
          <w:p w:rsidR="004A5820" w:rsidRPr="00A40AA4" w:rsidRDefault="004A5820" w:rsidP="000D4AE7">
            <w:pPr>
              <w:jc w:val="center"/>
              <w:rPr>
                <w:lang w:val="en-US"/>
              </w:rPr>
            </w:pPr>
            <w:r w:rsidRPr="00A40AA4">
              <w:t>на 20.0</w:t>
            </w:r>
            <w:r w:rsidRPr="00A40AA4">
              <w:rPr>
                <w:lang w:val="en-US"/>
              </w:rPr>
              <w:t>2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3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г/п Светлый Яр р. Волга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забереги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на 20.0</w:t>
            </w:r>
            <w:r w:rsidRPr="00A40AA4">
              <w:rPr>
                <w:lang w:val="en-US"/>
              </w:rPr>
              <w:t>2</w:t>
            </w:r>
            <w:r w:rsidRPr="00A40AA4">
              <w:t xml:space="preserve"> данные отсутствуют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4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г/п Средняя Ахтуба р. Ахтуба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льда 90 %</w:t>
            </w:r>
          </w:p>
          <w:p w:rsidR="004A5820" w:rsidRPr="00A40AA4" w:rsidRDefault="004A5820" w:rsidP="000D4AE7">
            <w:pPr>
              <w:jc w:val="center"/>
            </w:pPr>
            <w:r w:rsidRPr="00A40AA4">
              <w:t>полыней 10 %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на 20.0</w:t>
            </w:r>
            <w:r w:rsidRPr="00A40AA4">
              <w:rPr>
                <w:lang w:val="en-US"/>
              </w:rPr>
              <w:t>2</w:t>
            </w:r>
            <w:r w:rsidRPr="00A40AA4">
              <w:t xml:space="preserve"> данные отсутствуют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5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р. Дон (</w:t>
            </w:r>
            <w:proofErr w:type="spellStart"/>
            <w:r w:rsidRPr="00A40AA4">
              <w:t>Серафимовичский</w:t>
            </w:r>
            <w:proofErr w:type="spellEnd"/>
            <w:r w:rsidRPr="00A40AA4">
              <w:t xml:space="preserve"> район)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льда 90 %</w:t>
            </w:r>
          </w:p>
          <w:p w:rsidR="004A5820" w:rsidRPr="00A40AA4" w:rsidRDefault="004A5820" w:rsidP="000D4AE7">
            <w:pPr>
              <w:jc w:val="center"/>
            </w:pPr>
            <w:r w:rsidRPr="00A40AA4">
              <w:t>полыней 10 %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rPr>
                <w:b/>
              </w:rPr>
              <w:t>76 см,</w:t>
            </w:r>
          </w:p>
          <w:p w:rsidR="004A5820" w:rsidRPr="00A40AA4" w:rsidRDefault="004A5820" w:rsidP="000D4AE7">
            <w:pPr>
              <w:jc w:val="center"/>
            </w:pPr>
            <w:r w:rsidRPr="00A40AA4">
              <w:t>максимальное значение за весь период наблюдений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6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Г Калач–на–Дону р. Дон (Калачёвский район)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jc w:val="center"/>
            </w:pPr>
            <w:proofErr w:type="spellStart"/>
            <w:r w:rsidRPr="00A40AA4">
              <w:t>т.л</w:t>
            </w:r>
            <w:proofErr w:type="spellEnd"/>
            <w:r w:rsidRPr="00A40AA4">
              <w:t>. = 21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данные отсутствуют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7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 xml:space="preserve">г/п </w:t>
            </w:r>
            <w:proofErr w:type="spellStart"/>
            <w:r w:rsidRPr="00A40AA4">
              <w:t>Бесплемяновский</w:t>
            </w:r>
            <w:proofErr w:type="spellEnd"/>
            <w:r w:rsidRPr="00A40AA4">
              <w:t xml:space="preserve"> р. </w:t>
            </w:r>
            <w:proofErr w:type="spellStart"/>
            <w:r w:rsidRPr="00A40AA4">
              <w:t>Хопёр</w:t>
            </w:r>
            <w:proofErr w:type="spellEnd"/>
            <w:r w:rsidRPr="00A40AA4">
              <w:t xml:space="preserve"> (Урюпинский район)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jc w:val="center"/>
            </w:pPr>
            <w:proofErr w:type="spellStart"/>
            <w:r w:rsidRPr="00A40AA4">
              <w:t>т.л</w:t>
            </w:r>
            <w:proofErr w:type="spellEnd"/>
            <w:r w:rsidRPr="00A40AA4">
              <w:t xml:space="preserve">. = </w:t>
            </w:r>
            <w:r w:rsidRPr="00A40AA4">
              <w:rPr>
                <w:lang w:val="en-US"/>
              </w:rPr>
              <w:t>2</w:t>
            </w:r>
            <w:r w:rsidRPr="00A40AA4">
              <w:t>3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rPr>
                <w:b/>
              </w:rPr>
              <w:t>66 см,</w:t>
            </w:r>
          </w:p>
          <w:p w:rsidR="004A5820" w:rsidRPr="00A40AA4" w:rsidRDefault="004A5820" w:rsidP="000D4AE7">
            <w:pPr>
              <w:jc w:val="center"/>
            </w:pPr>
            <w:r w:rsidRPr="00A40AA4">
              <w:t>максимальное значение за весь период наблюдений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8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 xml:space="preserve">г/п </w:t>
            </w:r>
            <w:proofErr w:type="spellStart"/>
            <w:r w:rsidRPr="00A40AA4">
              <w:t>Арчединская</w:t>
            </w:r>
            <w:proofErr w:type="spellEnd"/>
            <w:r w:rsidRPr="00A40AA4">
              <w:t xml:space="preserve"> р. Медведица (Михайловский район)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jc w:val="center"/>
            </w:pPr>
            <w:proofErr w:type="spellStart"/>
            <w:r w:rsidRPr="00A40AA4">
              <w:t>т.л</w:t>
            </w:r>
            <w:proofErr w:type="spellEnd"/>
            <w:r w:rsidRPr="00A40AA4">
              <w:t xml:space="preserve">. = </w:t>
            </w:r>
            <w:r w:rsidRPr="00A40AA4">
              <w:rPr>
                <w:lang w:val="en-US"/>
              </w:rPr>
              <w:t>2</w:t>
            </w:r>
            <w:r w:rsidRPr="00A40AA4">
              <w:t>7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75 см,</w:t>
            </w:r>
          </w:p>
          <w:p w:rsidR="004A5820" w:rsidRPr="00A40AA4" w:rsidRDefault="004A5820" w:rsidP="000D4AE7">
            <w:pPr>
              <w:jc w:val="center"/>
            </w:pPr>
            <w:r w:rsidRPr="00A40AA4">
              <w:t>максимальное значение за весь период наблюдений</w:t>
            </w:r>
          </w:p>
        </w:tc>
      </w:tr>
      <w:tr w:rsidR="00A40AA4" w:rsidRPr="00A40AA4" w:rsidTr="00C51B47">
        <w:trPr>
          <w:trHeight w:val="737"/>
        </w:trPr>
        <w:tc>
          <w:tcPr>
            <w:tcW w:w="458" w:type="dxa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9</w:t>
            </w:r>
          </w:p>
        </w:tc>
        <w:tc>
          <w:tcPr>
            <w:tcW w:w="5779" w:type="dxa"/>
            <w:vAlign w:val="center"/>
          </w:tcPr>
          <w:p w:rsidR="004A5820" w:rsidRPr="00A40AA4" w:rsidRDefault="004A5820" w:rsidP="000D4AE7">
            <w:r w:rsidRPr="00A40AA4">
              <w:t>Цимлянское водохранилище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ледостав,</w:t>
            </w:r>
          </w:p>
          <w:p w:rsidR="004A5820" w:rsidRPr="00A40AA4" w:rsidRDefault="004A5820" w:rsidP="000D4AE7">
            <w:pPr>
              <w:jc w:val="center"/>
            </w:pPr>
            <w:proofErr w:type="spellStart"/>
            <w:r w:rsidRPr="00A40AA4">
              <w:t>т.л</w:t>
            </w:r>
            <w:proofErr w:type="spellEnd"/>
            <w:r w:rsidRPr="00A40AA4">
              <w:t>. = 15–34 см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данные отсутствуют</w:t>
            </w:r>
          </w:p>
        </w:tc>
      </w:tr>
    </w:tbl>
    <w:p w:rsidR="004621F3" w:rsidRDefault="004621F3" w:rsidP="004A5820">
      <w:pPr>
        <w:rPr>
          <w:sz w:val="28"/>
          <w:szCs w:val="28"/>
        </w:rPr>
      </w:pPr>
    </w:p>
    <w:p w:rsidR="00182606" w:rsidRDefault="00182606" w:rsidP="004A5820">
      <w:pPr>
        <w:rPr>
          <w:sz w:val="28"/>
          <w:szCs w:val="28"/>
        </w:rPr>
      </w:pPr>
    </w:p>
    <w:p w:rsidR="00182606" w:rsidRDefault="00182606" w:rsidP="004A5820">
      <w:pPr>
        <w:rPr>
          <w:sz w:val="28"/>
          <w:szCs w:val="28"/>
        </w:rPr>
      </w:pPr>
    </w:p>
    <w:p w:rsidR="00182606" w:rsidRPr="00A40AA4" w:rsidRDefault="00182606" w:rsidP="004A5820">
      <w:pPr>
        <w:rPr>
          <w:sz w:val="28"/>
          <w:szCs w:val="28"/>
        </w:rPr>
      </w:pPr>
    </w:p>
    <w:p w:rsidR="004A5820" w:rsidRPr="00A40AA4" w:rsidRDefault="004A5820" w:rsidP="004A5820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 xml:space="preserve">Сведения о запасах воды в снеге в бассейне рек Дон, </w:t>
      </w:r>
      <w:proofErr w:type="spellStart"/>
      <w:r w:rsidRPr="00A40AA4">
        <w:rPr>
          <w:b/>
          <w:sz w:val="28"/>
          <w:szCs w:val="28"/>
        </w:rPr>
        <w:t>Хопёр</w:t>
      </w:r>
      <w:proofErr w:type="spellEnd"/>
      <w:r w:rsidRPr="00A40AA4">
        <w:rPr>
          <w:b/>
          <w:sz w:val="28"/>
          <w:szCs w:val="28"/>
        </w:rPr>
        <w:t>, Медведица и верховьях р. Волга в % к норме</w:t>
      </w:r>
    </w:p>
    <w:p w:rsidR="004A5820" w:rsidRPr="00A40AA4" w:rsidRDefault="004A5820" w:rsidP="004A5820">
      <w:pPr>
        <w:jc w:val="right"/>
        <w:rPr>
          <w:sz w:val="28"/>
          <w:szCs w:val="28"/>
        </w:rPr>
      </w:pPr>
      <w:r w:rsidRPr="00A40AA4">
        <w:rPr>
          <w:sz w:val="28"/>
          <w:szCs w:val="28"/>
        </w:rPr>
        <w:t xml:space="preserve">Таблица № </w:t>
      </w:r>
      <w:r w:rsidR="00364BD8">
        <w:rPr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2"/>
        <w:gridCol w:w="2831"/>
        <w:gridCol w:w="2839"/>
        <w:gridCol w:w="2830"/>
      </w:tblGrid>
      <w:tr w:rsidR="00A40AA4" w:rsidRPr="00A40AA4" w:rsidTr="000D4AE7">
        <w:trPr>
          <w:trHeight w:val="51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Дата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р. Дон до Калача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 xml:space="preserve">р. </w:t>
            </w:r>
            <w:proofErr w:type="spellStart"/>
            <w:r w:rsidRPr="00A40AA4">
              <w:rPr>
                <w:b/>
              </w:rPr>
              <w:t>Хопёр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р. Медведица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р. Волга</w:t>
            </w:r>
          </w:p>
        </w:tc>
      </w:tr>
      <w:tr w:rsidR="00A40AA4" w:rsidRPr="00A40AA4" w:rsidTr="000D4AE7">
        <w:trPr>
          <w:trHeight w:val="4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  <w:rPr>
                <w:b/>
              </w:rPr>
            </w:pPr>
            <w:r w:rsidRPr="00A40AA4">
              <w:rPr>
                <w:b/>
              </w:rPr>
              <w:t>20.02.2018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60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70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0" w:rsidRPr="00A40AA4" w:rsidRDefault="004A5820" w:rsidP="000D4AE7">
            <w:pPr>
              <w:jc w:val="center"/>
            </w:pPr>
            <w:r w:rsidRPr="00A40AA4">
              <w:t>78</w:t>
            </w:r>
          </w:p>
        </w:tc>
      </w:tr>
    </w:tbl>
    <w:p w:rsidR="00182606" w:rsidRDefault="00182606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4A5820" w:rsidRPr="00A40AA4" w:rsidRDefault="004A5820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 соответствии со складывающейся гидрологической и водохозяйственной обстановкой, а также прогнозом притока в водохранилища Волжско-Камского каскада в феврале и I квартале 2018 года и на основании рекомендаций Межведомственной рабочей группы (МРГ) по регулированию режимов работы водохранилищ Волжско-Камского каскада 15 февраля 2018 года было принято решение о среднесуточных сбросных расходах воды через Волгоградский гидроузел Волжской ГЭС.</w:t>
      </w:r>
      <w:r w:rsidR="00750F64" w:rsidRPr="00A40AA4">
        <w:rPr>
          <w:sz w:val="28"/>
          <w:szCs w:val="28"/>
        </w:rPr>
        <w:t xml:space="preserve"> С 21 февраля по 05 марта 2018 года для Волгоградского гидроузла установлены средние за период сбросные расходы 7000±200 </w:t>
      </w:r>
      <w:proofErr w:type="spellStart"/>
      <w:r w:rsidR="00750F64" w:rsidRPr="00A40AA4">
        <w:rPr>
          <w:sz w:val="28"/>
          <w:szCs w:val="28"/>
        </w:rPr>
        <w:t>куб.м</w:t>
      </w:r>
      <w:proofErr w:type="spellEnd"/>
      <w:r w:rsidR="00750F64" w:rsidRPr="00A40AA4">
        <w:rPr>
          <w:sz w:val="28"/>
          <w:szCs w:val="28"/>
        </w:rPr>
        <w:t xml:space="preserve">/с при среднесуточных сбросных расходах не менее 5500 </w:t>
      </w:r>
      <w:proofErr w:type="spellStart"/>
      <w:r w:rsidR="00750F64" w:rsidRPr="00A40AA4">
        <w:rPr>
          <w:sz w:val="28"/>
          <w:szCs w:val="28"/>
        </w:rPr>
        <w:t>куб.м</w:t>
      </w:r>
      <w:proofErr w:type="spellEnd"/>
      <w:r w:rsidR="00750F64" w:rsidRPr="00A40AA4">
        <w:rPr>
          <w:sz w:val="28"/>
          <w:szCs w:val="28"/>
        </w:rPr>
        <w:t xml:space="preserve">/с </w:t>
      </w:r>
      <w:r w:rsidR="00750F64" w:rsidRPr="00A40AA4">
        <w:rPr>
          <w:sz w:val="28"/>
          <w:szCs w:val="28"/>
        </w:rPr>
        <w:t xml:space="preserve">и не более 9000 </w:t>
      </w:r>
      <w:proofErr w:type="spellStart"/>
      <w:r w:rsidR="00750F64" w:rsidRPr="00A40AA4">
        <w:rPr>
          <w:sz w:val="28"/>
          <w:szCs w:val="28"/>
        </w:rPr>
        <w:t>куб.м</w:t>
      </w:r>
      <w:proofErr w:type="spellEnd"/>
      <w:r w:rsidR="00750F64" w:rsidRPr="00A40AA4">
        <w:rPr>
          <w:sz w:val="28"/>
          <w:szCs w:val="28"/>
        </w:rPr>
        <w:t xml:space="preserve">/с </w:t>
      </w:r>
      <w:r w:rsidR="00750F64" w:rsidRPr="00A40AA4">
        <w:rPr>
          <w:sz w:val="28"/>
          <w:szCs w:val="28"/>
        </w:rPr>
        <w:t xml:space="preserve">и среднедекадных не более 8000 </w:t>
      </w:r>
      <w:proofErr w:type="spellStart"/>
      <w:r w:rsidR="00750F64" w:rsidRPr="00A40AA4">
        <w:rPr>
          <w:sz w:val="28"/>
          <w:szCs w:val="28"/>
        </w:rPr>
        <w:t>куб.м</w:t>
      </w:r>
      <w:proofErr w:type="spellEnd"/>
      <w:r w:rsidR="00750F64" w:rsidRPr="00A40AA4">
        <w:rPr>
          <w:sz w:val="28"/>
          <w:szCs w:val="28"/>
        </w:rPr>
        <w:t>/с</w:t>
      </w:r>
      <w:r w:rsidR="00750F64" w:rsidRPr="00A40AA4">
        <w:rPr>
          <w:sz w:val="28"/>
          <w:szCs w:val="28"/>
        </w:rPr>
        <w:t>.</w:t>
      </w:r>
    </w:p>
    <w:p w:rsidR="004A5820" w:rsidRPr="00A40AA4" w:rsidRDefault="004A5820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Повышенный пропуск воды через замыкающую Волжско-Камский каскад Волжскую ГЭС обусловлен необходимостью </w:t>
      </w:r>
      <w:proofErr w:type="spellStart"/>
      <w:r w:rsidRPr="00A40AA4">
        <w:rPr>
          <w:sz w:val="28"/>
          <w:szCs w:val="28"/>
        </w:rPr>
        <w:t>сработки</w:t>
      </w:r>
      <w:proofErr w:type="spellEnd"/>
      <w:r w:rsidRPr="00A40AA4">
        <w:rPr>
          <w:sz w:val="28"/>
          <w:szCs w:val="28"/>
        </w:rPr>
        <w:t xml:space="preserve"> водохранилищ каскада до </w:t>
      </w:r>
      <w:proofErr w:type="spellStart"/>
      <w:r w:rsidRPr="00A40AA4">
        <w:rPr>
          <w:sz w:val="28"/>
          <w:szCs w:val="28"/>
        </w:rPr>
        <w:t>предполоводных</w:t>
      </w:r>
      <w:proofErr w:type="spellEnd"/>
      <w:r w:rsidRPr="00A40AA4">
        <w:rPr>
          <w:sz w:val="28"/>
          <w:szCs w:val="28"/>
        </w:rPr>
        <w:t xml:space="preserve"> отметок в соответствии с требованиями правил использования водных ресурсов в целях подготовки каскада к безопасному пропуску половодья 2018 года.</w:t>
      </w:r>
    </w:p>
    <w:p w:rsidR="004A5820" w:rsidRPr="00A40AA4" w:rsidRDefault="004A5820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 связи с многоводным прошлым годом запасы воды в водохранилища Волжско-Камского каскада по состоянию на 19 февраля 2018 года выше среднемноголетних значений на 45 % и выше прошлого года на 69 %. По данным Гидрометцентра России суммарный приток воды в январе 2018 года в водохранилища Волжско-Камского каскада составил 17 км³, что в 2,5 раза выше нормы, в феврале 2018 года приток воды сохранится повышенным в</w:t>
      </w:r>
      <w:r w:rsidR="00750F64" w:rsidRPr="00A40AA4">
        <w:rPr>
          <w:sz w:val="28"/>
          <w:szCs w:val="28"/>
        </w:rPr>
        <w:br/>
      </w:r>
      <w:r w:rsidRPr="00A40AA4">
        <w:rPr>
          <w:sz w:val="28"/>
          <w:szCs w:val="28"/>
        </w:rPr>
        <w:t>1,3–2,5 раза больше нормы для этого времени года, а в I квартале 2018 года может превысить норму на 88 %.</w:t>
      </w:r>
    </w:p>
    <w:p w:rsidR="004A5820" w:rsidRPr="00A40AA4" w:rsidRDefault="004A5820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 соответствии с последними данными проведенной Гидрометцентром России снегомерной съемки, в водосборном бассейне Волги продолжается интенсивное накопление снега.</w:t>
      </w:r>
    </w:p>
    <w:p w:rsidR="00750F64" w:rsidRPr="00A40AA4" w:rsidRDefault="00750F64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При сохранении существующих режимов работы гидроузлов прохождение весеннего половодья в 2018 году может оказаться крайне сложным.</w:t>
      </w:r>
      <w:r w:rsidR="00FA3158" w:rsidRPr="00A40AA4">
        <w:rPr>
          <w:sz w:val="28"/>
          <w:szCs w:val="28"/>
        </w:rPr>
        <w:t xml:space="preserve"> Промедление со снижением уровней воды в водохранилищах Волжско-Камского каскада создаёт угрозу затопления прибрежных зон и безопасности людей, риски значительного экономического ущерба.</w:t>
      </w:r>
    </w:p>
    <w:p w:rsidR="00750F64" w:rsidRPr="00A40AA4" w:rsidRDefault="00750F64" w:rsidP="004A582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Режимы подлежат оперативной корректировке в зависимости от складывающихся гидрометеорологических условий и водохозяйственной обстановки.</w:t>
      </w:r>
    </w:p>
    <w:p w:rsidR="006D1A7A" w:rsidRPr="00A40AA4" w:rsidRDefault="006D1A7A" w:rsidP="00A43149">
      <w:pPr>
        <w:ind w:firstLine="720"/>
        <w:jc w:val="both"/>
        <w:rPr>
          <w:sz w:val="28"/>
          <w:szCs w:val="28"/>
        </w:rPr>
      </w:pPr>
    </w:p>
    <w:p w:rsidR="00C7144F" w:rsidRPr="00A40AA4" w:rsidRDefault="005833DF" w:rsidP="00420B9E">
      <w:pPr>
        <w:ind w:firstLine="709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1.4</w:t>
      </w:r>
      <w:r w:rsidR="00C7144F" w:rsidRPr="00A40AA4">
        <w:rPr>
          <w:b/>
          <w:sz w:val="28"/>
          <w:szCs w:val="28"/>
        </w:rPr>
        <w:t>. Прогноз возникновения чрезвычайных ситуаций природного характера</w:t>
      </w:r>
    </w:p>
    <w:p w:rsidR="005B1CE0" w:rsidRPr="00A40AA4" w:rsidRDefault="00B76D20" w:rsidP="00B76D2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В марте, за период наблюдений с 2013 по 2017 год, на территории Волгоградской области произошло 8 чрезвычайных ситуаций природного характера, из них:</w:t>
      </w:r>
    </w:p>
    <w:p w:rsidR="005B1CE0" w:rsidRPr="00A40AA4" w:rsidRDefault="00B76D20" w:rsidP="00B76D2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8 чрезвычайных ситуаций (2013 г. – 2, 2014 г. – 2, 2015 г. – 2, 2016 г. – 1), обусловленных опасным метеорологическим явлением (сильный ветер, дождь, град)</w:t>
      </w:r>
      <w:r w:rsidR="005B1CE0" w:rsidRPr="00A40AA4">
        <w:rPr>
          <w:sz w:val="28"/>
          <w:szCs w:val="28"/>
        </w:rPr>
        <w:t>;</w:t>
      </w:r>
    </w:p>
    <w:p w:rsidR="00B76D20" w:rsidRPr="00A40AA4" w:rsidRDefault="00B76D20" w:rsidP="00B76D2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1 гидрологическая чрезвычайная ситуация (2014 г. – 1), обусловленная не достаточны</w:t>
      </w:r>
      <w:r w:rsidR="00A31651" w:rsidRPr="00A40AA4">
        <w:rPr>
          <w:sz w:val="28"/>
          <w:szCs w:val="28"/>
        </w:rPr>
        <w:t>м</w:t>
      </w:r>
      <w:r w:rsidRPr="00A40AA4">
        <w:rPr>
          <w:sz w:val="28"/>
          <w:szCs w:val="28"/>
        </w:rPr>
        <w:t xml:space="preserve"> подъем</w:t>
      </w:r>
      <w:r w:rsidR="00A31651" w:rsidRPr="00A40AA4">
        <w:rPr>
          <w:sz w:val="28"/>
          <w:szCs w:val="28"/>
        </w:rPr>
        <w:t>ом</w:t>
      </w:r>
      <w:r w:rsidRPr="00A40AA4">
        <w:rPr>
          <w:sz w:val="28"/>
          <w:szCs w:val="28"/>
        </w:rPr>
        <w:t xml:space="preserve"> уровня воды для прохождения топляка под мостом.</w:t>
      </w:r>
    </w:p>
    <w:p w:rsidR="00B76D20" w:rsidRPr="00A40AA4" w:rsidRDefault="00B76D20" w:rsidP="00B76D2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В </w:t>
      </w:r>
      <w:r w:rsidR="00084085">
        <w:rPr>
          <w:sz w:val="28"/>
          <w:szCs w:val="28"/>
        </w:rPr>
        <w:t xml:space="preserve">марте </w:t>
      </w:r>
      <w:r w:rsidRPr="00A40AA4">
        <w:rPr>
          <w:sz w:val="28"/>
          <w:szCs w:val="28"/>
        </w:rPr>
        <w:t>2017 год</w:t>
      </w:r>
      <w:r w:rsidR="00084085">
        <w:rPr>
          <w:sz w:val="28"/>
          <w:szCs w:val="28"/>
        </w:rPr>
        <w:t>а</w:t>
      </w:r>
      <w:bookmarkStart w:id="0" w:name="_GoBack"/>
      <w:bookmarkEnd w:id="0"/>
      <w:r w:rsidRPr="00A40AA4">
        <w:rPr>
          <w:sz w:val="28"/>
          <w:szCs w:val="28"/>
        </w:rPr>
        <w:t xml:space="preserve"> чрезвычайных ситуаций природного характера не произошло.</w:t>
      </w:r>
    </w:p>
    <w:p w:rsidR="00700155" w:rsidRDefault="001D4C1B" w:rsidP="001D4C1B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При резких ухудшениях погодных условий </w:t>
      </w:r>
      <w:r w:rsidR="00700155" w:rsidRPr="00700155">
        <w:rPr>
          <w:sz w:val="28"/>
          <w:szCs w:val="28"/>
        </w:rPr>
        <w:t xml:space="preserve">(повышение уровней воды в реках выше критических отметок, дождь со снегом, шквалистый ветер, </w:t>
      </w:r>
      <w:proofErr w:type="spellStart"/>
      <w:r w:rsidR="00700155" w:rsidRPr="00700155">
        <w:rPr>
          <w:sz w:val="28"/>
          <w:szCs w:val="28"/>
        </w:rPr>
        <w:t>гололедно-изморозевые</w:t>
      </w:r>
      <w:proofErr w:type="spellEnd"/>
      <w:r w:rsidR="00700155" w:rsidRPr="00700155">
        <w:rPr>
          <w:sz w:val="28"/>
          <w:szCs w:val="28"/>
        </w:rPr>
        <w:t xml:space="preserve"> явления, заморозки, туманы)</w:t>
      </w:r>
      <w:r w:rsidRPr="00A40AA4">
        <w:rPr>
          <w:sz w:val="28"/>
          <w:szCs w:val="28"/>
        </w:rPr>
        <w:t xml:space="preserve"> существует вероятность возникновения чрезвычайных ситуаций не выше межмуниципального характера, связанных с</w:t>
      </w:r>
      <w:r w:rsidR="00700155">
        <w:rPr>
          <w:sz w:val="28"/>
          <w:szCs w:val="28"/>
        </w:rPr>
        <w:t>:</w:t>
      </w:r>
    </w:p>
    <w:p w:rsidR="00700155" w:rsidRDefault="00700155" w:rsidP="00700155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1D4C1B" w:rsidRPr="00A40AA4">
        <w:rPr>
          <w:sz w:val="28"/>
          <w:szCs w:val="28"/>
        </w:rPr>
        <w:t xml:space="preserve">многочисленными повалами деревьев, повреждениями линий электропередачи и связи, изломами опор линий электропередачи, обрывами вязок и проводов, серьезными повреждениями легких строений, крыш домов, жилых и производственных зданий, </w:t>
      </w:r>
      <w:r w:rsidR="001D4C1B" w:rsidRPr="00A40AA4">
        <w:rPr>
          <w:sz w:val="28"/>
          <w:szCs w:val="28"/>
          <w:shd w:val="clear" w:color="auto" w:fill="FFFFFF"/>
        </w:rPr>
        <w:t>обрушением слабо укрепленных конструкций</w:t>
      </w:r>
      <w:r>
        <w:rPr>
          <w:sz w:val="26"/>
          <w:szCs w:val="26"/>
          <w:shd w:val="clear" w:color="auto" w:fill="FFFFFF"/>
        </w:rPr>
        <w:t>;</w:t>
      </w:r>
    </w:p>
    <w:p w:rsidR="001D4C1B" w:rsidRDefault="00700155" w:rsidP="00700155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–</w:t>
      </w:r>
      <w:r w:rsidR="001D4C1B" w:rsidRPr="00A40AA4">
        <w:rPr>
          <w:sz w:val="26"/>
          <w:szCs w:val="26"/>
          <w:shd w:val="clear" w:color="auto" w:fill="FFFFFF"/>
        </w:rPr>
        <w:t xml:space="preserve"> </w:t>
      </w:r>
      <w:r w:rsidR="001D4C1B" w:rsidRPr="00A40AA4">
        <w:rPr>
          <w:sz w:val="28"/>
          <w:szCs w:val="28"/>
        </w:rPr>
        <w:t>затруднением работы транспорта и коммунальных служб</w:t>
      </w:r>
      <w:r>
        <w:rPr>
          <w:sz w:val="28"/>
          <w:szCs w:val="28"/>
        </w:rPr>
        <w:t>;</w:t>
      </w:r>
    </w:p>
    <w:p w:rsidR="00700155" w:rsidRDefault="00700155" w:rsidP="00700155">
      <w:pPr>
        <w:ind w:firstLine="709"/>
        <w:jc w:val="both"/>
        <w:rPr>
          <w:color w:val="000000"/>
          <w:spacing w:val="133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наруш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>необеспечения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я;</w:t>
      </w:r>
    </w:p>
    <w:p w:rsidR="00700155" w:rsidRDefault="00700155" w:rsidP="00700155">
      <w:pPr>
        <w:ind w:firstLine="709"/>
        <w:jc w:val="both"/>
        <w:rPr>
          <w:color w:val="000000"/>
          <w:sz w:val="28"/>
          <w:szCs w:val="28"/>
        </w:rPr>
      </w:pPr>
      <w:r w:rsidRPr="007001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 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езнодорожного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а;</w:t>
      </w:r>
    </w:p>
    <w:p w:rsidR="00700155" w:rsidRDefault="00700155" w:rsidP="00700155">
      <w:pPr>
        <w:ind w:firstLine="709"/>
        <w:jc w:val="both"/>
        <w:rPr>
          <w:color w:val="000000"/>
          <w:sz w:val="28"/>
          <w:szCs w:val="28"/>
        </w:rPr>
      </w:pPr>
      <w:r w:rsidRPr="00700155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части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ием по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ев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ьскохозяйственных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;</w:t>
      </w:r>
    </w:p>
    <w:p w:rsidR="00700155" w:rsidRPr="00A40AA4" w:rsidRDefault="00700155" w:rsidP="0070015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возн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кнове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заторов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реках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.</w:t>
      </w:r>
    </w:p>
    <w:p w:rsidR="00C87AFC" w:rsidRPr="00A40AA4" w:rsidRDefault="00C87AFC" w:rsidP="00C87AFC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Весеннее половодье – яркое явление в жизни равнинных рек, представителями которых в нашем регионе является Дон с его многочисленными притоками.</w:t>
      </w:r>
      <w:r w:rsidRPr="00A40AA4">
        <w:rPr>
          <w:b/>
          <w:sz w:val="28"/>
          <w:szCs w:val="28"/>
        </w:rPr>
        <w:t xml:space="preserve"> </w:t>
      </w:r>
      <w:r w:rsidRPr="00A40AA4">
        <w:rPr>
          <w:sz w:val="28"/>
          <w:szCs w:val="28"/>
        </w:rPr>
        <w:t xml:space="preserve">Весеннее половодье вызывается таянием снежного покрова, накопившегося зимой и каждый год этот процесс протекает индивидуально. На период половодья, как правило, приходится значительная часть годового стока рек </w:t>
      </w:r>
      <w:r w:rsidR="00D80535" w:rsidRPr="00A40AA4">
        <w:rPr>
          <w:sz w:val="28"/>
          <w:szCs w:val="28"/>
        </w:rPr>
        <w:t>–</w:t>
      </w:r>
      <w:r w:rsidRPr="00A40AA4">
        <w:rPr>
          <w:sz w:val="28"/>
          <w:szCs w:val="28"/>
        </w:rPr>
        <w:t xml:space="preserve"> от 50 до 80 %, уровень воды в реках повышается на несколько метров и является самым высоким за весь год. Характер весеннего половодья в первую очередь зависит из совокупности гидрометеорологических условий осенне-зимнего периода. Наиболее важными из них являются: количество выпавших осадков, состояние снежного покрова, запас воды в снеге, толщина льда на реках и промерзание почвы.</w:t>
      </w:r>
    </w:p>
    <w:p w:rsidR="00C064BA" w:rsidRPr="00A40AA4" w:rsidRDefault="00C064BA" w:rsidP="00C064BA">
      <w:pPr>
        <w:ind w:firstLine="54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Первая волна весеннего половодья </w:t>
      </w:r>
      <w:r w:rsidR="00C75E59" w:rsidRPr="00A40AA4">
        <w:rPr>
          <w:sz w:val="28"/>
          <w:szCs w:val="28"/>
        </w:rPr>
        <w:t>–</w:t>
      </w:r>
      <w:r w:rsidRPr="00A40AA4">
        <w:rPr>
          <w:sz w:val="28"/>
          <w:szCs w:val="28"/>
        </w:rPr>
        <w:t xml:space="preserve"> период активного снеготаяния на полевых и открытых участках и вскрытие малых рек, в первую очередь в южных районах Волгоградской области. Основную опасность на этом этапе представляют затопления и подтопления (грунтовыми водами) пониженных участков местности, переполнение прудов, размывы дорог, дамб, возникновение заторов на малых реках с резким подъемом воды. Большинство чрезвычайных ситуаций на территории Волгоградской области произошло именно в этот период при возникновении </w:t>
      </w:r>
      <w:r w:rsidR="00905923" w:rsidRPr="00A40AA4">
        <w:rPr>
          <w:sz w:val="28"/>
          <w:szCs w:val="28"/>
        </w:rPr>
        <w:t>заторов на малых реках области.</w:t>
      </w:r>
    </w:p>
    <w:p w:rsidR="00484DDF" w:rsidRPr="00A40AA4" w:rsidRDefault="00F96A25" w:rsidP="00202A10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 период</w:t>
      </w:r>
      <w:r w:rsidR="00C064BA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вскрытия рек</w:t>
      </w:r>
      <w:r w:rsidR="00C064BA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 xml:space="preserve">и прохождения ледохода </w:t>
      </w:r>
      <w:r w:rsidR="00C064BA" w:rsidRPr="00A40AA4">
        <w:rPr>
          <w:sz w:val="28"/>
          <w:szCs w:val="28"/>
        </w:rPr>
        <w:t xml:space="preserve">следует ожидать образования многочисленных ледовых заторов практически на всех реках </w:t>
      </w:r>
      <w:r w:rsidRPr="00A40AA4">
        <w:rPr>
          <w:sz w:val="28"/>
          <w:szCs w:val="28"/>
        </w:rPr>
        <w:t xml:space="preserve">бассейна Дона, </w:t>
      </w:r>
      <w:proofErr w:type="spellStart"/>
      <w:r w:rsidRPr="00A40AA4">
        <w:rPr>
          <w:sz w:val="28"/>
          <w:szCs w:val="28"/>
        </w:rPr>
        <w:t>Хопра</w:t>
      </w:r>
      <w:proofErr w:type="spellEnd"/>
      <w:r w:rsidRPr="00A40AA4">
        <w:rPr>
          <w:sz w:val="28"/>
          <w:szCs w:val="28"/>
        </w:rPr>
        <w:t>, Медведицы</w:t>
      </w:r>
      <w:r w:rsidR="00C064BA" w:rsidRPr="00A40AA4">
        <w:rPr>
          <w:sz w:val="28"/>
          <w:szCs w:val="28"/>
        </w:rPr>
        <w:t xml:space="preserve">. Заторы могут повлечь за собой резкий подъём уровня воды, затопление прибрежных районов, переполнение прудов, размыв дамб и плотин. </w:t>
      </w:r>
      <w:r w:rsidRPr="00A40AA4">
        <w:rPr>
          <w:sz w:val="28"/>
          <w:szCs w:val="28"/>
        </w:rPr>
        <w:t xml:space="preserve">Наиболее вероятно образование заторов на реках области: </w:t>
      </w:r>
      <w:proofErr w:type="spellStart"/>
      <w:r w:rsidRPr="00A40AA4">
        <w:rPr>
          <w:sz w:val="28"/>
          <w:szCs w:val="28"/>
        </w:rPr>
        <w:t>Иловля</w:t>
      </w:r>
      <w:proofErr w:type="spellEnd"/>
      <w:r w:rsidRPr="00A40AA4">
        <w:rPr>
          <w:sz w:val="28"/>
          <w:szCs w:val="28"/>
        </w:rPr>
        <w:t xml:space="preserve">, </w:t>
      </w:r>
      <w:proofErr w:type="spellStart"/>
      <w:r w:rsidRPr="00A40AA4">
        <w:rPr>
          <w:sz w:val="28"/>
          <w:szCs w:val="28"/>
        </w:rPr>
        <w:t>Терса</w:t>
      </w:r>
      <w:proofErr w:type="spellEnd"/>
      <w:r w:rsidRPr="00A40AA4">
        <w:rPr>
          <w:sz w:val="28"/>
          <w:szCs w:val="28"/>
        </w:rPr>
        <w:t xml:space="preserve">, </w:t>
      </w:r>
      <w:proofErr w:type="spellStart"/>
      <w:r w:rsidRPr="00A40AA4">
        <w:rPr>
          <w:sz w:val="28"/>
          <w:szCs w:val="28"/>
        </w:rPr>
        <w:t>Кардаил</w:t>
      </w:r>
      <w:proofErr w:type="spellEnd"/>
      <w:r w:rsidRPr="00A40AA4">
        <w:rPr>
          <w:sz w:val="28"/>
          <w:szCs w:val="28"/>
        </w:rPr>
        <w:t xml:space="preserve">, Бузулук, </w:t>
      </w:r>
      <w:proofErr w:type="spellStart"/>
      <w:r w:rsidRPr="00A40AA4">
        <w:rPr>
          <w:sz w:val="28"/>
          <w:szCs w:val="28"/>
        </w:rPr>
        <w:t>Бахмутка</w:t>
      </w:r>
      <w:proofErr w:type="spellEnd"/>
      <w:r w:rsidRPr="00A40AA4">
        <w:rPr>
          <w:sz w:val="28"/>
          <w:szCs w:val="28"/>
        </w:rPr>
        <w:t xml:space="preserve">, Мышкова, Чир, Медведица, </w:t>
      </w:r>
      <w:proofErr w:type="spellStart"/>
      <w:r w:rsidRPr="00A40AA4">
        <w:rPr>
          <w:sz w:val="28"/>
          <w:szCs w:val="28"/>
        </w:rPr>
        <w:t>Кумылга</w:t>
      </w:r>
      <w:proofErr w:type="spellEnd"/>
      <w:r w:rsidRPr="00A40AA4">
        <w:rPr>
          <w:sz w:val="28"/>
          <w:szCs w:val="28"/>
        </w:rPr>
        <w:t xml:space="preserve">, </w:t>
      </w:r>
      <w:proofErr w:type="spellStart"/>
      <w:r w:rsidRPr="00A40AA4">
        <w:rPr>
          <w:sz w:val="28"/>
          <w:szCs w:val="28"/>
        </w:rPr>
        <w:t>Кутлак</w:t>
      </w:r>
      <w:proofErr w:type="spellEnd"/>
      <w:r w:rsidRPr="00A40AA4">
        <w:rPr>
          <w:sz w:val="28"/>
          <w:szCs w:val="28"/>
        </w:rPr>
        <w:t>, Мокрая Перекопка, Крепкая, Тишанка, Ольховка, Еруслан, Соленая Куба. Возможно возникно</w:t>
      </w:r>
      <w:r w:rsidR="00905923" w:rsidRPr="00A40AA4">
        <w:rPr>
          <w:sz w:val="28"/>
          <w:szCs w:val="28"/>
        </w:rPr>
        <w:t xml:space="preserve">вение чрезвычайной ситуации не </w:t>
      </w:r>
      <w:r w:rsidRPr="00A40AA4">
        <w:rPr>
          <w:sz w:val="28"/>
          <w:szCs w:val="28"/>
        </w:rPr>
        <w:t xml:space="preserve">выше муниципального характера, обусловленной затоплением пониженных участков </w:t>
      </w:r>
      <w:r w:rsidR="004621F3" w:rsidRPr="00A40AA4">
        <w:rPr>
          <w:sz w:val="28"/>
          <w:szCs w:val="28"/>
        </w:rPr>
        <w:t>населенных пунктов,</w:t>
      </w:r>
      <w:r w:rsidRPr="00A40AA4">
        <w:rPr>
          <w:sz w:val="28"/>
          <w:szCs w:val="28"/>
        </w:rPr>
        <w:t xml:space="preserve"> расположенных вблизи наиболее </w:t>
      </w:r>
      <w:proofErr w:type="spellStart"/>
      <w:r w:rsidRPr="00A40AA4">
        <w:rPr>
          <w:sz w:val="28"/>
          <w:szCs w:val="28"/>
        </w:rPr>
        <w:t>затороопасных</w:t>
      </w:r>
      <w:proofErr w:type="spellEnd"/>
      <w:r w:rsidRPr="00A40AA4">
        <w:rPr>
          <w:sz w:val="28"/>
          <w:szCs w:val="28"/>
        </w:rPr>
        <w:t xml:space="preserve"> участков вышеперечисленных рек</w:t>
      </w:r>
      <w:r w:rsidR="00407AAF" w:rsidRPr="00A40AA4">
        <w:rPr>
          <w:sz w:val="28"/>
          <w:szCs w:val="28"/>
        </w:rPr>
        <w:t xml:space="preserve"> на территориях Еланского, Руднянского, Кумылженского, Иловлинского, Киквидзенского, Новоаннинского, Ольховского, Михайловского, Фроловского, Алексеевского и Старополтавского муниципальных районов.</w:t>
      </w:r>
    </w:p>
    <w:p w:rsidR="00EC58F4" w:rsidRPr="00A40AA4" w:rsidRDefault="00EC58F4" w:rsidP="00C7287D">
      <w:pPr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В </w:t>
      </w:r>
      <w:r w:rsidR="00425F72" w:rsidRPr="00A40AA4">
        <w:rPr>
          <w:sz w:val="28"/>
          <w:szCs w:val="28"/>
        </w:rPr>
        <w:t>марте</w:t>
      </w:r>
      <w:r w:rsidRPr="00A40AA4">
        <w:rPr>
          <w:sz w:val="28"/>
          <w:szCs w:val="28"/>
        </w:rPr>
        <w:t xml:space="preserve"> </w:t>
      </w:r>
      <w:r w:rsidR="00792F8A" w:rsidRPr="00A40AA4">
        <w:rPr>
          <w:sz w:val="28"/>
          <w:szCs w:val="28"/>
        </w:rPr>
        <w:t>201</w:t>
      </w:r>
      <w:r w:rsidR="00C75E59" w:rsidRPr="00A40AA4">
        <w:rPr>
          <w:sz w:val="28"/>
          <w:szCs w:val="28"/>
        </w:rPr>
        <w:t>8</w:t>
      </w:r>
      <w:r w:rsidR="00BC2872" w:rsidRPr="00A40AA4">
        <w:rPr>
          <w:sz w:val="28"/>
          <w:szCs w:val="28"/>
        </w:rPr>
        <w:t xml:space="preserve"> года </w:t>
      </w:r>
      <w:r w:rsidR="00C7144F" w:rsidRPr="00A40AA4">
        <w:rPr>
          <w:sz w:val="28"/>
          <w:szCs w:val="28"/>
        </w:rPr>
        <w:t xml:space="preserve">прогнозируются не более </w:t>
      </w:r>
      <w:r w:rsidR="00C66108" w:rsidRPr="00A40AA4">
        <w:rPr>
          <w:sz w:val="28"/>
          <w:szCs w:val="28"/>
        </w:rPr>
        <w:t>двух</w:t>
      </w:r>
      <w:r w:rsidR="00C7144F" w:rsidRPr="00A40AA4">
        <w:rPr>
          <w:sz w:val="28"/>
          <w:szCs w:val="28"/>
        </w:rPr>
        <w:t xml:space="preserve"> чрезвычайн</w:t>
      </w:r>
      <w:r w:rsidR="00C66108" w:rsidRPr="00A40AA4">
        <w:rPr>
          <w:sz w:val="28"/>
          <w:szCs w:val="28"/>
        </w:rPr>
        <w:t>ых ситуаций</w:t>
      </w:r>
      <w:r w:rsidR="00C7144F" w:rsidRPr="00A40AA4">
        <w:rPr>
          <w:sz w:val="28"/>
          <w:szCs w:val="28"/>
        </w:rPr>
        <w:t xml:space="preserve"> </w:t>
      </w:r>
      <w:r w:rsidR="00CF6735" w:rsidRPr="00A40AA4">
        <w:rPr>
          <w:sz w:val="28"/>
          <w:szCs w:val="28"/>
        </w:rPr>
        <w:t xml:space="preserve">не выше </w:t>
      </w:r>
      <w:r w:rsidR="00C66108" w:rsidRPr="00A40AA4">
        <w:rPr>
          <w:sz w:val="28"/>
          <w:szCs w:val="28"/>
        </w:rPr>
        <w:t>меж</w:t>
      </w:r>
      <w:r w:rsidR="00C7144F" w:rsidRPr="00A40AA4">
        <w:rPr>
          <w:sz w:val="28"/>
          <w:szCs w:val="28"/>
        </w:rPr>
        <w:t>мун</w:t>
      </w:r>
      <w:r w:rsidRPr="00A40AA4">
        <w:rPr>
          <w:sz w:val="28"/>
          <w:szCs w:val="28"/>
        </w:rPr>
        <w:t>иципального характера</w:t>
      </w:r>
      <w:r w:rsidR="00B01B82" w:rsidRPr="00A40AA4">
        <w:rPr>
          <w:sz w:val="28"/>
          <w:szCs w:val="28"/>
        </w:rPr>
        <w:t>, обусловленных</w:t>
      </w:r>
      <w:r w:rsidR="00C7144F" w:rsidRPr="00A40AA4">
        <w:rPr>
          <w:sz w:val="28"/>
          <w:szCs w:val="28"/>
        </w:rPr>
        <w:t xml:space="preserve"> опасными </w:t>
      </w:r>
      <w:r w:rsidR="004E687F" w:rsidRPr="00A40AA4">
        <w:rPr>
          <w:sz w:val="28"/>
          <w:szCs w:val="28"/>
        </w:rPr>
        <w:t>гидрометеорологическими</w:t>
      </w:r>
      <w:r w:rsidR="00C7144F" w:rsidRPr="00A40AA4">
        <w:rPr>
          <w:sz w:val="28"/>
          <w:szCs w:val="28"/>
        </w:rPr>
        <w:t xml:space="preserve"> явлениями</w:t>
      </w:r>
      <w:r w:rsidR="00C0631E" w:rsidRPr="00A40AA4">
        <w:rPr>
          <w:sz w:val="28"/>
          <w:szCs w:val="28"/>
        </w:rPr>
        <w:t>.</w:t>
      </w:r>
    </w:p>
    <w:p w:rsidR="004F1E3F" w:rsidRPr="00A40AA4" w:rsidRDefault="004F1E3F" w:rsidP="00C7287D">
      <w:pPr>
        <w:ind w:firstLine="709"/>
        <w:jc w:val="both"/>
        <w:rPr>
          <w:sz w:val="28"/>
          <w:szCs w:val="28"/>
        </w:rPr>
      </w:pPr>
    </w:p>
    <w:p w:rsidR="00EC58F4" w:rsidRPr="00A40AA4" w:rsidRDefault="005833DF" w:rsidP="00F9096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A4">
        <w:rPr>
          <w:rFonts w:ascii="Times New Roman" w:hAnsi="Times New Roman" w:cs="Times New Roman"/>
          <w:b/>
          <w:sz w:val="28"/>
          <w:szCs w:val="28"/>
        </w:rPr>
        <w:t>2</w:t>
      </w:r>
      <w:r w:rsidR="00EC58F4" w:rsidRPr="00A40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141" w:rsidRPr="00A40AA4">
        <w:rPr>
          <w:rFonts w:ascii="Times New Roman" w:hAnsi="Times New Roman" w:cs="Times New Roman"/>
          <w:b/>
          <w:sz w:val="28"/>
          <w:szCs w:val="28"/>
        </w:rPr>
        <w:t>Прогноз чрезвычайных ситуаций техногенного характера</w:t>
      </w:r>
    </w:p>
    <w:p w:rsidR="00403141" w:rsidRPr="00A40AA4" w:rsidRDefault="00403141" w:rsidP="00403141">
      <w:pPr>
        <w:widowControl w:val="0"/>
        <w:ind w:firstLine="709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За период наблюдений с 2013 по 2017 год, в </w:t>
      </w:r>
      <w:r w:rsidR="00A31651" w:rsidRPr="00A40AA4">
        <w:rPr>
          <w:sz w:val="28"/>
          <w:szCs w:val="28"/>
        </w:rPr>
        <w:t>марте</w:t>
      </w:r>
      <w:r w:rsidRPr="00A40AA4">
        <w:rPr>
          <w:sz w:val="28"/>
          <w:szCs w:val="28"/>
        </w:rPr>
        <w:t xml:space="preserve"> чрезвычайн</w:t>
      </w:r>
      <w:r w:rsidR="00060B8B" w:rsidRPr="00A40AA4">
        <w:rPr>
          <w:sz w:val="28"/>
          <w:szCs w:val="28"/>
        </w:rPr>
        <w:t>ых</w:t>
      </w:r>
      <w:r w:rsidRPr="00A40AA4">
        <w:rPr>
          <w:sz w:val="28"/>
          <w:szCs w:val="28"/>
        </w:rPr>
        <w:t xml:space="preserve"> ситуаци</w:t>
      </w:r>
      <w:r w:rsidR="00060B8B" w:rsidRPr="00A40AA4">
        <w:rPr>
          <w:sz w:val="28"/>
          <w:szCs w:val="28"/>
        </w:rPr>
        <w:t>й</w:t>
      </w:r>
      <w:r w:rsidRPr="00A40AA4">
        <w:rPr>
          <w:sz w:val="28"/>
          <w:szCs w:val="28"/>
        </w:rPr>
        <w:t xml:space="preserve"> техногенного характера</w:t>
      </w:r>
      <w:r w:rsidR="00060B8B" w:rsidRPr="00A40AA4">
        <w:rPr>
          <w:sz w:val="28"/>
          <w:szCs w:val="28"/>
        </w:rPr>
        <w:t xml:space="preserve"> не произошло.</w:t>
      </w:r>
    </w:p>
    <w:p w:rsidR="00EC58F4" w:rsidRPr="00A40AA4" w:rsidRDefault="00D11F21" w:rsidP="002251B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 основании а</w:t>
      </w:r>
      <w:r w:rsidR="00EC58F4" w:rsidRPr="00A40AA4">
        <w:rPr>
          <w:sz w:val="28"/>
          <w:szCs w:val="28"/>
        </w:rPr>
        <w:t>нализ</w:t>
      </w:r>
      <w:r w:rsidRPr="00A40AA4">
        <w:rPr>
          <w:sz w:val="28"/>
          <w:szCs w:val="28"/>
        </w:rPr>
        <w:t>а</w:t>
      </w:r>
      <w:r w:rsidR="00EC58F4" w:rsidRPr="00A40AA4">
        <w:rPr>
          <w:sz w:val="28"/>
          <w:szCs w:val="28"/>
        </w:rPr>
        <w:t xml:space="preserve"> статистических данных</w:t>
      </w:r>
      <w:r w:rsidRPr="00A40AA4">
        <w:rPr>
          <w:sz w:val="28"/>
          <w:szCs w:val="28"/>
        </w:rPr>
        <w:t>:</w:t>
      </w:r>
      <w:r w:rsidR="00EC58F4" w:rsidRPr="00A40AA4">
        <w:rPr>
          <w:sz w:val="28"/>
          <w:szCs w:val="28"/>
        </w:rPr>
        <w:t xml:space="preserve"> о чрезвычайных ситуациях</w:t>
      </w:r>
      <w:r w:rsidRPr="00A40AA4">
        <w:rPr>
          <w:sz w:val="28"/>
          <w:szCs w:val="28"/>
        </w:rPr>
        <w:t>;</w:t>
      </w:r>
      <w:r w:rsidR="00EC58F4" w:rsidRPr="00A40AA4">
        <w:rPr>
          <w:sz w:val="28"/>
          <w:szCs w:val="28"/>
        </w:rPr>
        <w:t xml:space="preserve"> о степени износа основных производственных фон</w:t>
      </w:r>
      <w:r w:rsidRPr="00A40AA4">
        <w:rPr>
          <w:sz w:val="28"/>
          <w:szCs w:val="28"/>
        </w:rPr>
        <w:t xml:space="preserve">дов; об </w:t>
      </w:r>
      <w:r w:rsidR="00EC58F4" w:rsidRPr="00A40AA4">
        <w:rPr>
          <w:sz w:val="28"/>
          <w:szCs w:val="28"/>
        </w:rPr>
        <w:t>об</w:t>
      </w:r>
      <w:r w:rsidRPr="00A40AA4">
        <w:rPr>
          <w:sz w:val="28"/>
          <w:szCs w:val="28"/>
        </w:rPr>
        <w:t>щем</w:t>
      </w:r>
      <w:r w:rsidR="00EC58F4" w:rsidRPr="00A40AA4">
        <w:rPr>
          <w:sz w:val="28"/>
          <w:szCs w:val="28"/>
        </w:rPr>
        <w:t xml:space="preserve"> уров</w:t>
      </w:r>
      <w:r w:rsidRPr="00A40AA4">
        <w:rPr>
          <w:sz w:val="28"/>
          <w:szCs w:val="28"/>
        </w:rPr>
        <w:t>не</w:t>
      </w:r>
      <w:r w:rsidR="00EC58F4" w:rsidRPr="00A40AA4">
        <w:rPr>
          <w:sz w:val="28"/>
          <w:szCs w:val="28"/>
        </w:rPr>
        <w:t xml:space="preserve"> промышленной безопасности производства</w:t>
      </w:r>
      <w:r w:rsidR="00827C65" w:rsidRPr="00A40AA4">
        <w:rPr>
          <w:sz w:val="28"/>
          <w:szCs w:val="28"/>
        </w:rPr>
        <w:t>,</w:t>
      </w:r>
      <w:r w:rsidR="00EC58F4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 xml:space="preserve">количество </w:t>
      </w:r>
      <w:r w:rsidR="00EC58F4" w:rsidRPr="00A40AA4">
        <w:rPr>
          <w:sz w:val="28"/>
          <w:szCs w:val="28"/>
        </w:rPr>
        <w:t xml:space="preserve">техногенных чрезвычайных ситуаций в </w:t>
      </w:r>
      <w:r w:rsidR="00425F72" w:rsidRPr="00A40AA4">
        <w:rPr>
          <w:sz w:val="28"/>
          <w:szCs w:val="28"/>
        </w:rPr>
        <w:t>марте</w:t>
      </w:r>
      <w:r w:rsidR="00EF6B43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прогнозируется</w:t>
      </w:r>
      <w:r w:rsidR="00EC58F4" w:rsidRPr="00A40AA4">
        <w:rPr>
          <w:sz w:val="28"/>
          <w:szCs w:val="28"/>
        </w:rPr>
        <w:t xml:space="preserve"> близкой к среднемноголетним значениям </w:t>
      </w:r>
      <w:r w:rsidR="00004EB6" w:rsidRPr="00A40AA4">
        <w:rPr>
          <w:sz w:val="28"/>
          <w:szCs w:val="28"/>
        </w:rPr>
        <w:t>– 1</w:t>
      </w:r>
      <w:r w:rsidR="00792F8A" w:rsidRPr="00A40AA4">
        <w:rPr>
          <w:sz w:val="28"/>
          <w:szCs w:val="28"/>
        </w:rPr>
        <w:t>–</w:t>
      </w:r>
      <w:r w:rsidR="00004EB6" w:rsidRPr="00A40AA4">
        <w:rPr>
          <w:sz w:val="28"/>
          <w:szCs w:val="28"/>
        </w:rPr>
        <w:t>2</w:t>
      </w:r>
      <w:r w:rsidRPr="00A40AA4">
        <w:rPr>
          <w:sz w:val="28"/>
          <w:szCs w:val="28"/>
        </w:rPr>
        <w:t xml:space="preserve"> чрезвычайные</w:t>
      </w:r>
      <w:r w:rsidR="00E66F35" w:rsidRPr="00A40AA4">
        <w:rPr>
          <w:sz w:val="28"/>
          <w:szCs w:val="28"/>
        </w:rPr>
        <w:t xml:space="preserve"> си</w:t>
      </w:r>
      <w:r w:rsidRPr="00A40AA4">
        <w:rPr>
          <w:sz w:val="28"/>
          <w:szCs w:val="28"/>
        </w:rPr>
        <w:t>туации. В</w:t>
      </w:r>
      <w:r w:rsidR="00EC58F4" w:rsidRPr="00A40AA4">
        <w:rPr>
          <w:sz w:val="28"/>
          <w:szCs w:val="28"/>
        </w:rPr>
        <w:t xml:space="preserve">ероятнее </w:t>
      </w:r>
      <w:r w:rsidR="00990F7C" w:rsidRPr="00A40AA4">
        <w:rPr>
          <w:sz w:val="28"/>
          <w:szCs w:val="28"/>
        </w:rPr>
        <w:t xml:space="preserve">всего </w:t>
      </w:r>
      <w:r w:rsidR="00004EB6" w:rsidRPr="00A40AA4">
        <w:rPr>
          <w:sz w:val="28"/>
          <w:szCs w:val="28"/>
        </w:rPr>
        <w:t>они будут обусловлены</w:t>
      </w:r>
      <w:r w:rsidR="00EC58F4" w:rsidRPr="00A40AA4">
        <w:rPr>
          <w:sz w:val="28"/>
          <w:szCs w:val="28"/>
        </w:rPr>
        <w:t xml:space="preserve">: </w:t>
      </w:r>
      <w:r w:rsidR="00004EB6" w:rsidRPr="00A40AA4">
        <w:rPr>
          <w:sz w:val="28"/>
          <w:szCs w:val="28"/>
        </w:rPr>
        <w:t xml:space="preserve">крупными </w:t>
      </w:r>
      <w:r w:rsidR="00EC58F4" w:rsidRPr="00A40AA4">
        <w:rPr>
          <w:sz w:val="28"/>
          <w:szCs w:val="28"/>
        </w:rPr>
        <w:t>до</w:t>
      </w:r>
      <w:r w:rsidR="00004EB6" w:rsidRPr="00A40AA4">
        <w:rPr>
          <w:sz w:val="28"/>
          <w:szCs w:val="28"/>
        </w:rPr>
        <w:t>рожно-транспортными</w:t>
      </w:r>
      <w:r w:rsidR="00EC58F4" w:rsidRPr="00A40AA4">
        <w:rPr>
          <w:sz w:val="28"/>
          <w:szCs w:val="28"/>
        </w:rPr>
        <w:t xml:space="preserve"> </w:t>
      </w:r>
      <w:r w:rsidR="00004EB6" w:rsidRPr="00A40AA4">
        <w:rPr>
          <w:sz w:val="28"/>
          <w:szCs w:val="28"/>
        </w:rPr>
        <w:t>авариями</w:t>
      </w:r>
      <w:r w:rsidR="00EC58F4" w:rsidRPr="00A40AA4">
        <w:rPr>
          <w:sz w:val="28"/>
          <w:szCs w:val="28"/>
        </w:rPr>
        <w:t>;</w:t>
      </w:r>
      <w:r w:rsidR="002627A8" w:rsidRPr="00A40AA4">
        <w:rPr>
          <w:sz w:val="28"/>
          <w:szCs w:val="28"/>
        </w:rPr>
        <w:t xml:space="preserve"> </w:t>
      </w:r>
      <w:r w:rsidR="00004EB6" w:rsidRPr="00A40AA4">
        <w:rPr>
          <w:sz w:val="28"/>
          <w:szCs w:val="28"/>
        </w:rPr>
        <w:t>авариями</w:t>
      </w:r>
      <w:r w:rsidR="008A3F5F" w:rsidRPr="00A40AA4">
        <w:rPr>
          <w:sz w:val="28"/>
          <w:szCs w:val="28"/>
        </w:rPr>
        <w:t xml:space="preserve"> на железнодорожном и речном</w:t>
      </w:r>
      <w:r w:rsidR="00EC58F4" w:rsidRPr="00A40AA4">
        <w:rPr>
          <w:sz w:val="28"/>
          <w:szCs w:val="28"/>
        </w:rPr>
        <w:t xml:space="preserve"> </w:t>
      </w:r>
      <w:r w:rsidR="008A3F5F" w:rsidRPr="00A40AA4">
        <w:rPr>
          <w:sz w:val="28"/>
          <w:szCs w:val="28"/>
        </w:rPr>
        <w:t xml:space="preserve">транспорте; </w:t>
      </w:r>
      <w:r w:rsidR="00004EB6" w:rsidRPr="00A40AA4">
        <w:rPr>
          <w:sz w:val="28"/>
          <w:szCs w:val="28"/>
        </w:rPr>
        <w:t>порывами</w:t>
      </w:r>
      <w:r w:rsidR="00EC58F4" w:rsidRPr="00A40AA4">
        <w:rPr>
          <w:sz w:val="28"/>
          <w:szCs w:val="28"/>
        </w:rPr>
        <w:t xml:space="preserve"> магистральных газо- и нефтепро</w:t>
      </w:r>
      <w:r w:rsidR="00004EB6" w:rsidRPr="00A40AA4">
        <w:rPr>
          <w:sz w:val="28"/>
          <w:szCs w:val="28"/>
        </w:rPr>
        <w:t>водов</w:t>
      </w:r>
      <w:r w:rsidR="00EC58F4" w:rsidRPr="00A40AA4">
        <w:rPr>
          <w:sz w:val="28"/>
          <w:szCs w:val="28"/>
        </w:rPr>
        <w:t>;</w:t>
      </w:r>
      <w:r w:rsidR="002627A8" w:rsidRPr="00A40AA4">
        <w:rPr>
          <w:sz w:val="28"/>
          <w:szCs w:val="28"/>
        </w:rPr>
        <w:t xml:space="preserve"> </w:t>
      </w:r>
      <w:r w:rsidR="00004EB6" w:rsidRPr="00A40AA4">
        <w:rPr>
          <w:sz w:val="28"/>
          <w:szCs w:val="28"/>
        </w:rPr>
        <w:t>авиационными авариями</w:t>
      </w:r>
      <w:r w:rsidR="00EC58F4" w:rsidRPr="00A40AA4">
        <w:rPr>
          <w:sz w:val="28"/>
          <w:szCs w:val="28"/>
        </w:rPr>
        <w:t xml:space="preserve"> и катаст</w:t>
      </w:r>
      <w:r w:rsidR="00004EB6" w:rsidRPr="00A40AA4">
        <w:rPr>
          <w:sz w:val="28"/>
          <w:szCs w:val="28"/>
        </w:rPr>
        <w:t>рофами</w:t>
      </w:r>
      <w:r w:rsidR="00EC58F4" w:rsidRPr="00A40AA4">
        <w:rPr>
          <w:sz w:val="28"/>
          <w:szCs w:val="28"/>
        </w:rPr>
        <w:t>;</w:t>
      </w:r>
      <w:r w:rsidR="002627A8" w:rsidRPr="00A40AA4">
        <w:rPr>
          <w:sz w:val="28"/>
          <w:szCs w:val="28"/>
        </w:rPr>
        <w:t xml:space="preserve"> </w:t>
      </w:r>
      <w:r w:rsidR="00004EB6" w:rsidRPr="00A40AA4">
        <w:rPr>
          <w:sz w:val="28"/>
          <w:szCs w:val="28"/>
        </w:rPr>
        <w:t>авариями</w:t>
      </w:r>
      <w:r w:rsidR="00EC58F4" w:rsidRPr="00A40AA4">
        <w:rPr>
          <w:sz w:val="28"/>
          <w:szCs w:val="28"/>
        </w:rPr>
        <w:t xml:space="preserve"> на системах жилищно-коммунального хозяйства</w:t>
      </w:r>
      <w:r w:rsidR="00CF5A58" w:rsidRPr="00A40AA4">
        <w:rPr>
          <w:sz w:val="28"/>
          <w:szCs w:val="28"/>
        </w:rPr>
        <w:t>; пожарами и взрывами бытового газа в зданиях жилого, социально-бытового назначения и на промышленных объектах</w:t>
      </w:r>
      <w:r w:rsidR="00B01B82" w:rsidRPr="00A40AA4">
        <w:rPr>
          <w:sz w:val="28"/>
          <w:szCs w:val="28"/>
        </w:rPr>
        <w:t>.</w:t>
      </w:r>
    </w:p>
    <w:p w:rsidR="004F1E3F" w:rsidRPr="00A40AA4" w:rsidRDefault="004F1E3F" w:rsidP="002251BE">
      <w:pPr>
        <w:ind w:firstLine="720"/>
        <w:jc w:val="both"/>
        <w:rPr>
          <w:sz w:val="28"/>
          <w:szCs w:val="28"/>
        </w:rPr>
      </w:pPr>
    </w:p>
    <w:p w:rsidR="00EC58F4" w:rsidRPr="00A40AA4" w:rsidRDefault="005833DF" w:rsidP="002251BE">
      <w:pPr>
        <w:pStyle w:val="20"/>
        <w:ind w:left="720" w:firstLine="0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2</w:t>
      </w:r>
      <w:r w:rsidR="00EC58F4" w:rsidRPr="00A40AA4">
        <w:rPr>
          <w:b/>
          <w:sz w:val="28"/>
          <w:szCs w:val="28"/>
        </w:rPr>
        <w:t>.</w:t>
      </w:r>
      <w:r w:rsidR="006D508C" w:rsidRPr="00A40AA4">
        <w:rPr>
          <w:b/>
          <w:sz w:val="28"/>
          <w:szCs w:val="28"/>
        </w:rPr>
        <w:t>1</w:t>
      </w:r>
      <w:r w:rsidR="00C162E5" w:rsidRPr="00A40AA4">
        <w:rPr>
          <w:b/>
          <w:sz w:val="28"/>
          <w:szCs w:val="28"/>
        </w:rPr>
        <w:t>.</w:t>
      </w:r>
      <w:r w:rsidR="00EC58F4" w:rsidRPr="00A40AA4">
        <w:rPr>
          <w:b/>
          <w:sz w:val="28"/>
          <w:szCs w:val="28"/>
        </w:rPr>
        <w:t xml:space="preserve"> Прогноз транспортных аварий</w:t>
      </w:r>
    </w:p>
    <w:p w:rsidR="000327DD" w:rsidRPr="00A40AA4" w:rsidRDefault="00EC58F4" w:rsidP="002251B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Значительное влияние на аварийность могут оказать</w:t>
      </w:r>
      <w:r w:rsidR="008C0341" w:rsidRPr="00A40AA4">
        <w:rPr>
          <w:sz w:val="28"/>
          <w:szCs w:val="28"/>
        </w:rPr>
        <w:t xml:space="preserve"> неблагоприятные</w:t>
      </w:r>
      <w:r w:rsidRPr="00A40AA4">
        <w:rPr>
          <w:sz w:val="28"/>
          <w:szCs w:val="28"/>
        </w:rPr>
        <w:t xml:space="preserve"> погод</w:t>
      </w:r>
      <w:r w:rsidR="00FF6BE3" w:rsidRPr="00A40AA4">
        <w:rPr>
          <w:sz w:val="28"/>
          <w:szCs w:val="28"/>
        </w:rPr>
        <w:t>ные условия</w:t>
      </w:r>
      <w:r w:rsidR="00220173">
        <w:rPr>
          <w:sz w:val="28"/>
          <w:szCs w:val="28"/>
        </w:rPr>
        <w:t xml:space="preserve"> (</w:t>
      </w:r>
      <w:r w:rsidRPr="00A40AA4">
        <w:rPr>
          <w:sz w:val="28"/>
          <w:szCs w:val="28"/>
        </w:rPr>
        <w:t>туман</w:t>
      </w:r>
      <w:r w:rsidR="00D11F21" w:rsidRPr="00A40AA4">
        <w:rPr>
          <w:sz w:val="28"/>
          <w:szCs w:val="28"/>
        </w:rPr>
        <w:t>,</w:t>
      </w:r>
      <w:r w:rsidRPr="00A40AA4">
        <w:rPr>
          <w:sz w:val="28"/>
          <w:szCs w:val="28"/>
        </w:rPr>
        <w:t xml:space="preserve"> </w:t>
      </w:r>
      <w:r w:rsidR="002021DC" w:rsidRPr="00A40AA4">
        <w:rPr>
          <w:sz w:val="28"/>
          <w:szCs w:val="28"/>
        </w:rPr>
        <w:t>гололед</w:t>
      </w:r>
      <w:r w:rsidR="00D11F21" w:rsidRPr="00A40AA4">
        <w:rPr>
          <w:sz w:val="28"/>
          <w:szCs w:val="28"/>
        </w:rPr>
        <w:t>,</w:t>
      </w:r>
      <w:r w:rsidR="008C0341" w:rsidRPr="00A40AA4">
        <w:rPr>
          <w:sz w:val="28"/>
          <w:szCs w:val="28"/>
        </w:rPr>
        <w:t xml:space="preserve"> гололедица</w:t>
      </w:r>
      <w:r w:rsidR="00220173">
        <w:rPr>
          <w:sz w:val="28"/>
          <w:szCs w:val="28"/>
        </w:rPr>
        <w:t>)</w:t>
      </w:r>
      <w:r w:rsidRPr="00A40AA4">
        <w:rPr>
          <w:sz w:val="28"/>
          <w:szCs w:val="28"/>
        </w:rPr>
        <w:t>. Ухудшение положе</w:t>
      </w:r>
      <w:r w:rsidR="00D11F21" w:rsidRPr="00A40AA4">
        <w:rPr>
          <w:sz w:val="28"/>
          <w:szCs w:val="28"/>
        </w:rPr>
        <w:t>ния</w:t>
      </w:r>
      <w:r w:rsidRPr="00A40AA4">
        <w:rPr>
          <w:sz w:val="28"/>
          <w:szCs w:val="28"/>
        </w:rPr>
        <w:t xml:space="preserve"> безо</w:t>
      </w:r>
      <w:r w:rsidR="00D11F21" w:rsidRPr="00A40AA4">
        <w:rPr>
          <w:sz w:val="28"/>
          <w:szCs w:val="28"/>
        </w:rPr>
        <w:t>пасности</w:t>
      </w:r>
      <w:r w:rsidRPr="00A40AA4">
        <w:rPr>
          <w:sz w:val="28"/>
          <w:szCs w:val="28"/>
        </w:rPr>
        <w:t xml:space="preserve"> дорожного движения </w:t>
      </w:r>
      <w:r w:rsidR="00E223AA" w:rsidRPr="00A40AA4">
        <w:rPr>
          <w:sz w:val="28"/>
          <w:szCs w:val="28"/>
        </w:rPr>
        <w:t>обусловлено</w:t>
      </w:r>
      <w:r w:rsidR="00CD4796" w:rsidRPr="00A40AA4">
        <w:rPr>
          <w:sz w:val="28"/>
          <w:szCs w:val="28"/>
        </w:rPr>
        <w:t>:</w:t>
      </w:r>
      <w:r w:rsidRPr="00A40AA4">
        <w:rPr>
          <w:sz w:val="28"/>
          <w:szCs w:val="28"/>
        </w:rPr>
        <w:t xml:space="preserve"> ежегодным ростом е</w:t>
      </w:r>
      <w:r w:rsidR="00987650" w:rsidRPr="00A40AA4">
        <w:rPr>
          <w:sz w:val="28"/>
          <w:szCs w:val="28"/>
        </w:rPr>
        <w:t>диниц автомобильного транспорта;</w:t>
      </w:r>
      <w:r w:rsidR="00CD4796" w:rsidRPr="00A40AA4">
        <w:rPr>
          <w:sz w:val="28"/>
          <w:szCs w:val="28"/>
        </w:rPr>
        <w:t xml:space="preserve"> неудовлетворительным</w:t>
      </w:r>
      <w:r w:rsidRPr="00A40AA4">
        <w:rPr>
          <w:sz w:val="28"/>
          <w:szCs w:val="28"/>
        </w:rPr>
        <w:t xml:space="preserve"> состояние</w:t>
      </w:r>
      <w:r w:rsidR="00CD4796" w:rsidRPr="00A40AA4">
        <w:rPr>
          <w:sz w:val="28"/>
          <w:szCs w:val="28"/>
        </w:rPr>
        <w:t xml:space="preserve">м дорожных покрытий; </w:t>
      </w:r>
      <w:r w:rsidR="0048064D" w:rsidRPr="00A40AA4">
        <w:rPr>
          <w:sz w:val="28"/>
          <w:szCs w:val="28"/>
        </w:rPr>
        <w:t>плохой</w:t>
      </w:r>
      <w:r w:rsidRPr="00A40AA4">
        <w:rPr>
          <w:sz w:val="28"/>
          <w:szCs w:val="28"/>
        </w:rPr>
        <w:t xml:space="preserve"> пропу</w:t>
      </w:r>
      <w:r w:rsidR="00CD4796" w:rsidRPr="00A40AA4">
        <w:rPr>
          <w:sz w:val="28"/>
          <w:szCs w:val="28"/>
        </w:rPr>
        <w:t>скной</w:t>
      </w:r>
      <w:r w:rsidRPr="00A40AA4">
        <w:rPr>
          <w:sz w:val="28"/>
          <w:szCs w:val="28"/>
        </w:rPr>
        <w:t xml:space="preserve"> способность</w:t>
      </w:r>
      <w:r w:rsidR="00CD4796" w:rsidRPr="00A40AA4">
        <w:rPr>
          <w:sz w:val="28"/>
          <w:szCs w:val="28"/>
        </w:rPr>
        <w:t>ю</w:t>
      </w:r>
      <w:r w:rsidRPr="00A40AA4">
        <w:rPr>
          <w:sz w:val="28"/>
          <w:szCs w:val="28"/>
        </w:rPr>
        <w:t xml:space="preserve"> и отсутствие</w:t>
      </w:r>
      <w:r w:rsidR="00CD4796" w:rsidRPr="00A40AA4">
        <w:rPr>
          <w:sz w:val="28"/>
          <w:szCs w:val="28"/>
        </w:rPr>
        <w:t>м</w:t>
      </w:r>
      <w:r w:rsidRPr="00A40AA4">
        <w:rPr>
          <w:sz w:val="28"/>
          <w:szCs w:val="28"/>
        </w:rPr>
        <w:t xml:space="preserve"> разметки на дорогах; не</w:t>
      </w:r>
      <w:r w:rsidR="009C4E03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выполнение</w:t>
      </w:r>
      <w:r w:rsidR="00CD4796" w:rsidRPr="00A40AA4">
        <w:rPr>
          <w:sz w:val="28"/>
          <w:szCs w:val="28"/>
        </w:rPr>
        <w:t>м</w:t>
      </w:r>
      <w:r w:rsidRPr="00A40AA4">
        <w:rPr>
          <w:sz w:val="28"/>
          <w:szCs w:val="28"/>
        </w:rPr>
        <w:t xml:space="preserve"> правил перевозки опасных грузов и не</w:t>
      </w:r>
      <w:r w:rsidR="009C4E03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соблюдение</w:t>
      </w:r>
      <w:r w:rsidR="00CD4796" w:rsidRPr="00A40AA4">
        <w:rPr>
          <w:sz w:val="28"/>
          <w:szCs w:val="28"/>
        </w:rPr>
        <w:t>м</w:t>
      </w:r>
      <w:r w:rsidRPr="00A40AA4">
        <w:rPr>
          <w:sz w:val="28"/>
          <w:szCs w:val="28"/>
        </w:rPr>
        <w:t xml:space="preserve"> при этом необходимых мер безопасности; выход</w:t>
      </w:r>
      <w:r w:rsidR="000966F9" w:rsidRPr="00A40AA4">
        <w:rPr>
          <w:sz w:val="28"/>
          <w:szCs w:val="28"/>
        </w:rPr>
        <w:t>ом</w:t>
      </w:r>
      <w:r w:rsidRPr="00A40AA4">
        <w:rPr>
          <w:sz w:val="28"/>
          <w:szCs w:val="28"/>
        </w:rPr>
        <w:t xml:space="preserve"> на линию автомобилей с повышенной технической неисправностью</w:t>
      </w:r>
      <w:r w:rsidR="00CD4796" w:rsidRPr="00A40AA4">
        <w:rPr>
          <w:sz w:val="28"/>
          <w:szCs w:val="28"/>
        </w:rPr>
        <w:t>; плохой организацией</w:t>
      </w:r>
      <w:r w:rsidRPr="00A40AA4">
        <w:rPr>
          <w:sz w:val="28"/>
          <w:szCs w:val="28"/>
        </w:rPr>
        <w:t xml:space="preserve"> движе</w:t>
      </w:r>
      <w:r w:rsidR="00CD4796" w:rsidRPr="00A40AA4">
        <w:rPr>
          <w:sz w:val="28"/>
          <w:szCs w:val="28"/>
        </w:rPr>
        <w:t>ния; недостаточной подготовкой водителей и маленьким</w:t>
      </w:r>
      <w:r w:rsidRPr="00A40AA4">
        <w:rPr>
          <w:sz w:val="28"/>
          <w:szCs w:val="28"/>
        </w:rPr>
        <w:t xml:space="preserve"> стаж</w:t>
      </w:r>
      <w:r w:rsidR="00CD4796" w:rsidRPr="00A40AA4">
        <w:rPr>
          <w:sz w:val="28"/>
          <w:szCs w:val="28"/>
        </w:rPr>
        <w:t>ем</w:t>
      </w:r>
      <w:r w:rsidRPr="00A40AA4">
        <w:rPr>
          <w:sz w:val="28"/>
          <w:szCs w:val="28"/>
        </w:rPr>
        <w:t xml:space="preserve"> вождения;</w:t>
      </w:r>
      <w:r w:rsidR="00987650" w:rsidRPr="00A40AA4">
        <w:rPr>
          <w:sz w:val="28"/>
          <w:szCs w:val="28"/>
        </w:rPr>
        <w:t xml:space="preserve"> не</w:t>
      </w:r>
      <w:r w:rsidR="009C4E03" w:rsidRPr="00A40AA4">
        <w:rPr>
          <w:sz w:val="28"/>
          <w:szCs w:val="28"/>
        </w:rPr>
        <w:t xml:space="preserve"> </w:t>
      </w:r>
      <w:r w:rsidR="00987650" w:rsidRPr="00A40AA4">
        <w:rPr>
          <w:sz w:val="28"/>
          <w:szCs w:val="28"/>
        </w:rPr>
        <w:t>соблюдение</w:t>
      </w:r>
      <w:r w:rsidR="00CD4796" w:rsidRPr="00A40AA4">
        <w:rPr>
          <w:sz w:val="28"/>
          <w:szCs w:val="28"/>
        </w:rPr>
        <w:t>м</w:t>
      </w:r>
      <w:r w:rsidR="00987650" w:rsidRPr="00A40AA4">
        <w:rPr>
          <w:sz w:val="28"/>
          <w:szCs w:val="28"/>
        </w:rPr>
        <w:t xml:space="preserve"> правил дорожного движения;</w:t>
      </w:r>
      <w:r w:rsidRPr="00A40AA4">
        <w:rPr>
          <w:sz w:val="28"/>
          <w:szCs w:val="28"/>
        </w:rPr>
        <w:t xml:space="preserve"> невнимательность</w:t>
      </w:r>
      <w:r w:rsidR="00CD4796" w:rsidRPr="00A40AA4">
        <w:rPr>
          <w:sz w:val="28"/>
          <w:szCs w:val="28"/>
        </w:rPr>
        <w:t>ю</w:t>
      </w:r>
      <w:r w:rsidRPr="00A40AA4">
        <w:rPr>
          <w:sz w:val="28"/>
          <w:szCs w:val="28"/>
        </w:rPr>
        <w:t xml:space="preserve"> водителей;</w:t>
      </w:r>
      <w:r w:rsidR="00CD4796" w:rsidRPr="00A40AA4">
        <w:rPr>
          <w:sz w:val="28"/>
          <w:szCs w:val="28"/>
        </w:rPr>
        <w:t xml:space="preserve"> ошибочным</w:t>
      </w:r>
      <w:r w:rsidR="00987650" w:rsidRPr="00A40AA4">
        <w:rPr>
          <w:sz w:val="28"/>
          <w:szCs w:val="28"/>
        </w:rPr>
        <w:t xml:space="preserve"> маневрирование</w:t>
      </w:r>
      <w:r w:rsidR="00CD4796" w:rsidRPr="00A40AA4">
        <w:rPr>
          <w:sz w:val="28"/>
          <w:szCs w:val="28"/>
        </w:rPr>
        <w:t>м</w:t>
      </w:r>
      <w:r w:rsidR="00987650" w:rsidRPr="00A40AA4">
        <w:rPr>
          <w:sz w:val="28"/>
          <w:szCs w:val="28"/>
        </w:rPr>
        <w:t xml:space="preserve">; </w:t>
      </w:r>
      <w:r w:rsidRPr="00A40AA4">
        <w:rPr>
          <w:sz w:val="28"/>
          <w:szCs w:val="28"/>
        </w:rPr>
        <w:t>управление</w:t>
      </w:r>
      <w:r w:rsidR="00CD4796" w:rsidRPr="00A40AA4">
        <w:rPr>
          <w:sz w:val="28"/>
          <w:szCs w:val="28"/>
        </w:rPr>
        <w:t>м</w:t>
      </w:r>
      <w:r w:rsidRPr="00A40AA4">
        <w:rPr>
          <w:sz w:val="28"/>
          <w:szCs w:val="28"/>
        </w:rPr>
        <w:t xml:space="preserve"> транспортным средством в состоянии алкогольного (наркотического) опьянения.</w:t>
      </w:r>
    </w:p>
    <w:p w:rsidR="009078CB" w:rsidRPr="00A40AA4" w:rsidRDefault="009078CB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Наиболее аварийно-опасные участки автодорог:</w:t>
      </w:r>
    </w:p>
    <w:p w:rsidR="009078CB" w:rsidRPr="00A40AA4" w:rsidRDefault="009078CB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трасса Волгоград – Саратов; участки п. Горный </w:t>
      </w:r>
      <w:proofErr w:type="spellStart"/>
      <w:r w:rsidRPr="00A40AA4">
        <w:rPr>
          <w:sz w:val="28"/>
          <w:szCs w:val="28"/>
        </w:rPr>
        <w:t>Балыклей</w:t>
      </w:r>
      <w:proofErr w:type="spellEnd"/>
      <w:r w:rsidRPr="00A40AA4">
        <w:rPr>
          <w:sz w:val="28"/>
          <w:szCs w:val="28"/>
        </w:rPr>
        <w:t xml:space="preserve"> – п. Антиповка – х. </w:t>
      </w:r>
      <w:proofErr w:type="spellStart"/>
      <w:r w:rsidRPr="00A40AA4">
        <w:rPr>
          <w:sz w:val="28"/>
          <w:szCs w:val="28"/>
        </w:rPr>
        <w:t>Белогорки</w:t>
      </w:r>
      <w:proofErr w:type="spellEnd"/>
      <w:r w:rsidRPr="00A40AA4">
        <w:rPr>
          <w:sz w:val="28"/>
          <w:szCs w:val="28"/>
        </w:rPr>
        <w:t>; трасса Волгоград – Москва; от Иловлинского района до Городищенского района; трасса Волгоград – Ростов, участки Чернышковский район, Калачевский район;</w:t>
      </w:r>
    </w:p>
    <w:p w:rsidR="009078CB" w:rsidRPr="00A40AA4" w:rsidRDefault="009078CB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в городском округе г. Волгограде участки: 2-я продольная – </w:t>
      </w:r>
      <w:proofErr w:type="spellStart"/>
      <w:r w:rsidRPr="00A40AA4">
        <w:rPr>
          <w:sz w:val="28"/>
          <w:szCs w:val="28"/>
        </w:rPr>
        <w:t>Тракторозаводской</w:t>
      </w:r>
      <w:proofErr w:type="spellEnd"/>
      <w:r w:rsidRPr="00A40AA4">
        <w:rPr>
          <w:sz w:val="28"/>
          <w:szCs w:val="28"/>
        </w:rPr>
        <w:t xml:space="preserve"> рынок; рынок «Северный» – Мамаев курган.</w:t>
      </w:r>
    </w:p>
    <w:p w:rsidR="00FE3208" w:rsidRDefault="00FE3208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Прогнозируются не более одной чрезвычайной ситуации локального характера, обусловленной крупными автомобильными авариями.</w:t>
      </w: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606" w:rsidRPr="00A40AA4" w:rsidRDefault="00182606" w:rsidP="009078C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4A09FC" w:rsidRPr="00A40AA4" w:rsidRDefault="00FE3208" w:rsidP="00FE320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 рисунке № 2 представлены данные о количестве дорожно-транспортных происшествий (далее именуется – ДТП) в марте за период наблюдения с 200</w:t>
      </w:r>
      <w:r w:rsidR="00403141" w:rsidRPr="00A40AA4">
        <w:rPr>
          <w:sz w:val="28"/>
          <w:szCs w:val="28"/>
        </w:rPr>
        <w:t>8</w:t>
      </w:r>
      <w:r w:rsidRPr="00A40AA4">
        <w:rPr>
          <w:sz w:val="28"/>
          <w:szCs w:val="28"/>
        </w:rPr>
        <w:t xml:space="preserve"> по 201</w:t>
      </w:r>
      <w:r w:rsidR="00403141" w:rsidRPr="00A40AA4">
        <w:rPr>
          <w:sz w:val="28"/>
          <w:szCs w:val="28"/>
        </w:rPr>
        <w:t>7</w:t>
      </w:r>
      <w:r w:rsidRPr="00A40AA4">
        <w:rPr>
          <w:sz w:val="28"/>
          <w:szCs w:val="28"/>
        </w:rPr>
        <w:t xml:space="preserve"> год и прогноз на март 201</w:t>
      </w:r>
      <w:r w:rsidR="00403141" w:rsidRPr="00A40AA4">
        <w:rPr>
          <w:sz w:val="28"/>
          <w:szCs w:val="28"/>
        </w:rPr>
        <w:t>8</w:t>
      </w:r>
      <w:r w:rsidRPr="00A40AA4">
        <w:rPr>
          <w:sz w:val="28"/>
          <w:szCs w:val="28"/>
        </w:rPr>
        <w:t xml:space="preserve"> года.</w:t>
      </w:r>
    </w:p>
    <w:p w:rsidR="000E2818" w:rsidRPr="00A40AA4" w:rsidRDefault="00A316A2" w:rsidP="000E2818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05DA96A3" wp14:editId="5B073D66">
            <wp:extent cx="7116792" cy="4037163"/>
            <wp:effectExtent l="0" t="0" r="825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58F4" w:rsidRDefault="00EC58F4" w:rsidP="00105017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 xml:space="preserve">Рис. № </w:t>
      </w:r>
      <w:r w:rsidR="004240B6" w:rsidRPr="00A40AA4">
        <w:rPr>
          <w:sz w:val="28"/>
          <w:szCs w:val="28"/>
        </w:rPr>
        <w:t>2</w:t>
      </w:r>
      <w:r w:rsidRPr="00A40AA4">
        <w:rPr>
          <w:sz w:val="28"/>
          <w:szCs w:val="28"/>
        </w:rPr>
        <w:t xml:space="preserve"> Прогноз количества дорожно-транспортных происшествий </w:t>
      </w:r>
      <w:r w:rsidR="005B0D59" w:rsidRPr="00A40AA4">
        <w:rPr>
          <w:sz w:val="28"/>
          <w:szCs w:val="28"/>
        </w:rPr>
        <w:t>на</w:t>
      </w:r>
      <w:r w:rsidR="00D61ED8" w:rsidRPr="00A40AA4">
        <w:rPr>
          <w:sz w:val="28"/>
          <w:szCs w:val="28"/>
        </w:rPr>
        <w:t xml:space="preserve"> </w:t>
      </w:r>
      <w:r w:rsidR="008E5607" w:rsidRPr="00A40AA4">
        <w:rPr>
          <w:sz w:val="28"/>
          <w:szCs w:val="28"/>
        </w:rPr>
        <w:t>март</w:t>
      </w:r>
      <w:r w:rsidR="00FD71CD" w:rsidRPr="00A40AA4">
        <w:rPr>
          <w:sz w:val="28"/>
          <w:szCs w:val="28"/>
        </w:rPr>
        <w:t xml:space="preserve"> 201</w:t>
      </w:r>
      <w:r w:rsidR="00403141" w:rsidRPr="00A40AA4">
        <w:rPr>
          <w:sz w:val="28"/>
          <w:szCs w:val="28"/>
        </w:rPr>
        <w:t>8</w:t>
      </w:r>
      <w:r w:rsidR="009B173F" w:rsidRPr="00A40AA4">
        <w:rPr>
          <w:sz w:val="28"/>
          <w:szCs w:val="28"/>
        </w:rPr>
        <w:t xml:space="preserve"> года</w:t>
      </w:r>
    </w:p>
    <w:p w:rsidR="00182606" w:rsidRPr="00A40AA4" w:rsidRDefault="00182606" w:rsidP="00105017">
      <w:pPr>
        <w:jc w:val="center"/>
        <w:rPr>
          <w:sz w:val="28"/>
          <w:szCs w:val="28"/>
        </w:rPr>
      </w:pPr>
    </w:p>
    <w:p w:rsidR="00484DDF" w:rsidRDefault="00D903F8" w:rsidP="004A19A6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Ч</w:t>
      </w:r>
      <w:r w:rsidR="00484DDF" w:rsidRPr="00A40AA4">
        <w:rPr>
          <w:sz w:val="28"/>
          <w:szCs w:val="28"/>
        </w:rPr>
        <w:t>исло ДТП, с доверительной вероятностью 90</w:t>
      </w:r>
      <w:r w:rsidR="004A09FC" w:rsidRPr="00A40AA4">
        <w:rPr>
          <w:sz w:val="28"/>
          <w:szCs w:val="28"/>
        </w:rPr>
        <w:t xml:space="preserve"> </w:t>
      </w:r>
      <w:r w:rsidR="00484DDF" w:rsidRPr="00A40AA4">
        <w:rPr>
          <w:sz w:val="28"/>
          <w:szCs w:val="28"/>
        </w:rPr>
        <w:t xml:space="preserve">%, составит </w:t>
      </w:r>
      <w:r w:rsidR="00A316A2" w:rsidRPr="00A40AA4">
        <w:rPr>
          <w:sz w:val="28"/>
          <w:szCs w:val="28"/>
        </w:rPr>
        <w:t>131</w:t>
      </w:r>
      <w:r w:rsidR="00484DDF" w:rsidRPr="00A40AA4">
        <w:rPr>
          <w:sz w:val="28"/>
          <w:szCs w:val="28"/>
          <w:u w:val="single"/>
        </w:rPr>
        <w:t>+</w:t>
      </w:r>
      <w:r w:rsidR="00A316A2" w:rsidRPr="00A40AA4">
        <w:rPr>
          <w:sz w:val="28"/>
          <w:szCs w:val="28"/>
        </w:rPr>
        <w:t>12</w:t>
      </w:r>
      <w:r w:rsidR="00484DDF" w:rsidRPr="00A40AA4">
        <w:rPr>
          <w:sz w:val="28"/>
          <w:szCs w:val="28"/>
        </w:rPr>
        <w:t>.</w:t>
      </w:r>
      <w:r w:rsidRPr="00A40AA4">
        <w:rPr>
          <w:sz w:val="28"/>
          <w:szCs w:val="28"/>
        </w:rPr>
        <w:t xml:space="preserve"> Ч</w:t>
      </w:r>
      <w:r w:rsidR="00484DDF" w:rsidRPr="00A40AA4">
        <w:rPr>
          <w:sz w:val="28"/>
          <w:szCs w:val="28"/>
        </w:rPr>
        <w:t>исло ДТ</w:t>
      </w:r>
      <w:r w:rsidR="00A316A2" w:rsidRPr="00A40AA4">
        <w:rPr>
          <w:sz w:val="28"/>
          <w:szCs w:val="28"/>
        </w:rPr>
        <w:t>П, с доверительной вероятностью</w:t>
      </w:r>
      <w:r w:rsidR="00A316A2" w:rsidRPr="00A40AA4">
        <w:rPr>
          <w:sz w:val="28"/>
          <w:szCs w:val="28"/>
        </w:rPr>
        <w:br/>
      </w:r>
      <w:r w:rsidR="00484DDF" w:rsidRPr="00A40AA4">
        <w:rPr>
          <w:sz w:val="28"/>
          <w:szCs w:val="28"/>
        </w:rPr>
        <w:t>95</w:t>
      </w:r>
      <w:r w:rsidR="004A09FC" w:rsidRPr="00A40AA4">
        <w:rPr>
          <w:sz w:val="28"/>
          <w:szCs w:val="28"/>
        </w:rPr>
        <w:t xml:space="preserve"> </w:t>
      </w:r>
      <w:r w:rsidR="00484DDF" w:rsidRPr="00A40AA4">
        <w:rPr>
          <w:sz w:val="28"/>
          <w:szCs w:val="28"/>
        </w:rPr>
        <w:t xml:space="preserve">%, составит </w:t>
      </w:r>
      <w:r w:rsidR="00A316A2" w:rsidRPr="00A40AA4">
        <w:rPr>
          <w:sz w:val="28"/>
          <w:szCs w:val="28"/>
        </w:rPr>
        <w:t>131</w:t>
      </w:r>
      <w:r w:rsidR="00A316A2" w:rsidRPr="00A40AA4">
        <w:rPr>
          <w:sz w:val="28"/>
          <w:szCs w:val="28"/>
          <w:u w:val="single"/>
        </w:rPr>
        <w:t>+</w:t>
      </w:r>
      <w:r w:rsidR="00A316A2" w:rsidRPr="00A40AA4">
        <w:rPr>
          <w:sz w:val="28"/>
          <w:szCs w:val="28"/>
        </w:rPr>
        <w:t>15</w:t>
      </w:r>
      <w:r w:rsidR="00484DDF" w:rsidRPr="00A40AA4">
        <w:rPr>
          <w:sz w:val="28"/>
          <w:szCs w:val="28"/>
        </w:rPr>
        <w:t xml:space="preserve">. Исходя из общей направленности линии тренда, количество дорожно-транспортных происшествий прогнозируется </w:t>
      </w:r>
      <w:r w:rsidR="007150B7" w:rsidRPr="00A40AA4">
        <w:rPr>
          <w:sz w:val="28"/>
          <w:szCs w:val="28"/>
        </w:rPr>
        <w:t>на уровне марта 201</w:t>
      </w:r>
      <w:r w:rsidR="008F7F16" w:rsidRPr="00A40AA4">
        <w:rPr>
          <w:sz w:val="28"/>
          <w:szCs w:val="28"/>
        </w:rPr>
        <w:t>7</w:t>
      </w:r>
      <w:r w:rsidR="0048064D" w:rsidRPr="00A40AA4">
        <w:rPr>
          <w:sz w:val="28"/>
          <w:szCs w:val="28"/>
        </w:rPr>
        <w:t xml:space="preserve"> года</w:t>
      </w:r>
      <w:r w:rsidR="00484DDF" w:rsidRPr="00A40AA4">
        <w:rPr>
          <w:sz w:val="28"/>
          <w:szCs w:val="28"/>
        </w:rPr>
        <w:t>.</w:t>
      </w:r>
    </w:p>
    <w:p w:rsidR="00182606" w:rsidRDefault="00182606" w:rsidP="004A19A6">
      <w:pPr>
        <w:ind w:firstLine="720"/>
        <w:jc w:val="both"/>
        <w:rPr>
          <w:sz w:val="28"/>
          <w:szCs w:val="28"/>
        </w:rPr>
      </w:pPr>
    </w:p>
    <w:p w:rsidR="00182606" w:rsidRPr="00A40AA4" w:rsidRDefault="00182606" w:rsidP="004A19A6">
      <w:pPr>
        <w:ind w:firstLine="720"/>
        <w:jc w:val="both"/>
        <w:rPr>
          <w:sz w:val="28"/>
          <w:szCs w:val="28"/>
        </w:rPr>
      </w:pPr>
    </w:p>
    <w:p w:rsidR="004A19A6" w:rsidRPr="00A40AA4" w:rsidRDefault="00484DDF" w:rsidP="00121B63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</w:t>
      </w:r>
      <w:r w:rsidR="004A19A6" w:rsidRPr="00A40AA4">
        <w:rPr>
          <w:sz w:val="28"/>
          <w:szCs w:val="28"/>
        </w:rPr>
        <w:t xml:space="preserve">а рисунке № 3 представлены данные о количестве пострадавших в </w:t>
      </w:r>
      <w:r w:rsidR="002251BE" w:rsidRPr="00A40AA4">
        <w:rPr>
          <w:sz w:val="28"/>
          <w:szCs w:val="28"/>
        </w:rPr>
        <w:t>ДТП</w:t>
      </w:r>
      <w:r w:rsidR="004A19A6" w:rsidRPr="00A40AA4">
        <w:rPr>
          <w:sz w:val="28"/>
          <w:szCs w:val="28"/>
        </w:rPr>
        <w:t xml:space="preserve"> в </w:t>
      </w:r>
      <w:r w:rsidR="008E5607" w:rsidRPr="00A40AA4">
        <w:rPr>
          <w:sz w:val="28"/>
          <w:szCs w:val="28"/>
        </w:rPr>
        <w:t>марте</w:t>
      </w:r>
      <w:r w:rsidR="004A19A6" w:rsidRPr="00A40AA4">
        <w:rPr>
          <w:sz w:val="28"/>
          <w:szCs w:val="28"/>
        </w:rPr>
        <w:t xml:space="preserve"> за период наблюде</w:t>
      </w:r>
      <w:r w:rsidR="007150B7" w:rsidRPr="00A40AA4">
        <w:rPr>
          <w:sz w:val="28"/>
          <w:szCs w:val="28"/>
        </w:rPr>
        <w:t xml:space="preserve">ния </w:t>
      </w:r>
      <w:r w:rsidR="00403141" w:rsidRPr="00A40AA4">
        <w:rPr>
          <w:sz w:val="28"/>
          <w:szCs w:val="28"/>
        </w:rPr>
        <w:t>с 2008 по 2017 год и прогноз на март 2018 года</w:t>
      </w:r>
      <w:r w:rsidR="004A19A6" w:rsidRPr="00A40AA4">
        <w:rPr>
          <w:sz w:val="28"/>
          <w:szCs w:val="28"/>
        </w:rPr>
        <w:t>.</w:t>
      </w:r>
    </w:p>
    <w:p w:rsidR="00081952" w:rsidRPr="00A40AA4" w:rsidRDefault="00721757" w:rsidP="00081952">
      <w:pPr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6A9A313A" wp14:editId="3DE469FF">
            <wp:extent cx="7105650" cy="4086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9A6" w:rsidRPr="00A40AA4" w:rsidRDefault="00EC58F4" w:rsidP="004A09FC">
      <w:pPr>
        <w:tabs>
          <w:tab w:val="left" w:pos="13500"/>
        </w:tabs>
        <w:jc w:val="center"/>
        <w:rPr>
          <w:sz w:val="28"/>
          <w:szCs w:val="28"/>
        </w:rPr>
      </w:pPr>
      <w:r w:rsidRPr="00A40AA4">
        <w:rPr>
          <w:sz w:val="28"/>
          <w:szCs w:val="28"/>
        </w:rPr>
        <w:t xml:space="preserve">Рис. № </w:t>
      </w:r>
      <w:r w:rsidR="004240B6" w:rsidRPr="00A40AA4">
        <w:rPr>
          <w:sz w:val="28"/>
          <w:szCs w:val="28"/>
        </w:rPr>
        <w:t>3</w:t>
      </w:r>
      <w:r w:rsidRPr="00A40AA4">
        <w:rPr>
          <w:sz w:val="28"/>
          <w:szCs w:val="28"/>
        </w:rPr>
        <w:t xml:space="preserve"> Прогноз количества</w:t>
      </w:r>
      <w:r w:rsidR="009D3DF6" w:rsidRPr="00A40AA4">
        <w:rPr>
          <w:sz w:val="28"/>
          <w:szCs w:val="28"/>
        </w:rPr>
        <w:t xml:space="preserve"> пострадавших </w:t>
      </w:r>
      <w:r w:rsidRPr="00A40AA4">
        <w:rPr>
          <w:sz w:val="28"/>
          <w:szCs w:val="28"/>
        </w:rPr>
        <w:t xml:space="preserve">в </w:t>
      </w:r>
      <w:r w:rsidR="002251BE" w:rsidRPr="00A40AA4">
        <w:rPr>
          <w:sz w:val="28"/>
          <w:szCs w:val="28"/>
        </w:rPr>
        <w:t>ДТП</w:t>
      </w:r>
      <w:r w:rsidRPr="00A40AA4">
        <w:rPr>
          <w:sz w:val="28"/>
          <w:szCs w:val="28"/>
        </w:rPr>
        <w:t xml:space="preserve"> </w:t>
      </w:r>
      <w:r w:rsidR="009D3DF6" w:rsidRPr="00A40AA4">
        <w:rPr>
          <w:sz w:val="28"/>
          <w:szCs w:val="28"/>
        </w:rPr>
        <w:t>н</w:t>
      </w:r>
      <w:r w:rsidR="00FF12EE" w:rsidRPr="00A40AA4">
        <w:rPr>
          <w:sz w:val="28"/>
          <w:szCs w:val="28"/>
        </w:rPr>
        <w:t xml:space="preserve">а </w:t>
      </w:r>
      <w:r w:rsidR="008E5607" w:rsidRPr="00A40AA4">
        <w:rPr>
          <w:sz w:val="28"/>
          <w:szCs w:val="28"/>
        </w:rPr>
        <w:t>март</w:t>
      </w:r>
      <w:r w:rsidR="00FD71CD" w:rsidRPr="00A40AA4">
        <w:rPr>
          <w:sz w:val="28"/>
          <w:szCs w:val="28"/>
        </w:rPr>
        <w:t xml:space="preserve"> 201</w:t>
      </w:r>
      <w:r w:rsidR="00403141" w:rsidRPr="00A40AA4">
        <w:rPr>
          <w:sz w:val="28"/>
          <w:szCs w:val="28"/>
        </w:rPr>
        <w:t>8</w:t>
      </w:r>
      <w:r w:rsidR="00FF12EE" w:rsidRPr="00A40AA4">
        <w:rPr>
          <w:sz w:val="28"/>
          <w:szCs w:val="28"/>
        </w:rPr>
        <w:t xml:space="preserve"> года</w:t>
      </w:r>
    </w:p>
    <w:p w:rsidR="00575B1C" w:rsidRPr="00A40AA4" w:rsidRDefault="00575B1C" w:rsidP="00BC759D">
      <w:pPr>
        <w:ind w:firstLine="720"/>
        <w:jc w:val="both"/>
        <w:rPr>
          <w:sz w:val="28"/>
          <w:szCs w:val="28"/>
        </w:rPr>
      </w:pPr>
    </w:p>
    <w:p w:rsidR="00801BEE" w:rsidRDefault="00D903F8" w:rsidP="00801BE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К</w:t>
      </w:r>
      <w:r w:rsidR="004A19A6" w:rsidRPr="00A40AA4">
        <w:rPr>
          <w:sz w:val="28"/>
          <w:szCs w:val="28"/>
        </w:rPr>
        <w:t>оличество пострадавших в ДТП</w:t>
      </w:r>
      <w:r w:rsidR="00BB0A03" w:rsidRPr="00A40AA4">
        <w:rPr>
          <w:sz w:val="28"/>
          <w:szCs w:val="28"/>
        </w:rPr>
        <w:t>,</w:t>
      </w:r>
      <w:r w:rsidR="00431C75" w:rsidRPr="00A40AA4">
        <w:rPr>
          <w:sz w:val="28"/>
          <w:szCs w:val="28"/>
        </w:rPr>
        <w:t xml:space="preserve"> с доверительной вероятностью 90</w:t>
      </w:r>
      <w:r w:rsidR="00DA2FC7" w:rsidRPr="00A40AA4">
        <w:rPr>
          <w:sz w:val="28"/>
          <w:szCs w:val="28"/>
        </w:rPr>
        <w:t xml:space="preserve"> </w:t>
      </w:r>
      <w:r w:rsidR="00431C75" w:rsidRPr="00A40AA4">
        <w:rPr>
          <w:sz w:val="28"/>
          <w:szCs w:val="28"/>
        </w:rPr>
        <w:t>%</w:t>
      </w:r>
      <w:r w:rsidR="00BB0A03" w:rsidRPr="00A40AA4">
        <w:rPr>
          <w:sz w:val="28"/>
          <w:szCs w:val="28"/>
        </w:rPr>
        <w:t>,</w:t>
      </w:r>
      <w:r w:rsidR="00431C75" w:rsidRPr="00A40AA4">
        <w:rPr>
          <w:sz w:val="28"/>
          <w:szCs w:val="28"/>
        </w:rPr>
        <w:t xml:space="preserve"> </w:t>
      </w:r>
      <w:r w:rsidR="004A19A6" w:rsidRPr="00A40AA4">
        <w:rPr>
          <w:sz w:val="28"/>
          <w:szCs w:val="28"/>
        </w:rPr>
        <w:t>составит</w:t>
      </w:r>
      <w:r w:rsidR="00431C75" w:rsidRPr="00A40AA4">
        <w:rPr>
          <w:sz w:val="28"/>
          <w:szCs w:val="28"/>
        </w:rPr>
        <w:t xml:space="preserve"> </w:t>
      </w:r>
      <w:r w:rsidR="00DA2FC7" w:rsidRPr="00A40AA4">
        <w:rPr>
          <w:sz w:val="28"/>
          <w:szCs w:val="28"/>
        </w:rPr>
        <w:t>1</w:t>
      </w:r>
      <w:r w:rsidR="00081952" w:rsidRPr="00A40AA4">
        <w:rPr>
          <w:sz w:val="28"/>
          <w:szCs w:val="28"/>
        </w:rPr>
        <w:t>7</w:t>
      </w:r>
      <w:r w:rsidR="00850512" w:rsidRPr="00A40AA4">
        <w:rPr>
          <w:sz w:val="28"/>
          <w:szCs w:val="28"/>
        </w:rPr>
        <w:t>1</w:t>
      </w:r>
      <w:r w:rsidR="004A19A6" w:rsidRPr="00A40AA4">
        <w:rPr>
          <w:sz w:val="28"/>
          <w:szCs w:val="28"/>
          <w:u w:val="single"/>
        </w:rPr>
        <w:t>+</w:t>
      </w:r>
      <w:r w:rsidR="00081952" w:rsidRPr="00A40AA4">
        <w:rPr>
          <w:sz w:val="28"/>
          <w:szCs w:val="28"/>
        </w:rPr>
        <w:t>1</w:t>
      </w:r>
      <w:r w:rsidR="00850512" w:rsidRPr="00A40AA4">
        <w:rPr>
          <w:sz w:val="28"/>
          <w:szCs w:val="28"/>
        </w:rPr>
        <w:t>7</w:t>
      </w:r>
      <w:r w:rsidR="00431C75" w:rsidRPr="00A40AA4">
        <w:rPr>
          <w:sz w:val="28"/>
          <w:szCs w:val="28"/>
        </w:rPr>
        <w:t xml:space="preserve"> человек.</w:t>
      </w:r>
      <w:r w:rsidRPr="00A40AA4">
        <w:rPr>
          <w:sz w:val="28"/>
          <w:szCs w:val="28"/>
        </w:rPr>
        <w:t xml:space="preserve"> К</w:t>
      </w:r>
      <w:r w:rsidR="004A19A6" w:rsidRPr="00A40AA4">
        <w:rPr>
          <w:sz w:val="28"/>
          <w:szCs w:val="28"/>
        </w:rPr>
        <w:t>оличество пострадавших в ДТП, с доверительной вероятностью 95</w:t>
      </w:r>
      <w:r w:rsidR="00DA2FC7" w:rsidRPr="00A40AA4">
        <w:rPr>
          <w:sz w:val="28"/>
          <w:szCs w:val="28"/>
        </w:rPr>
        <w:t xml:space="preserve"> </w:t>
      </w:r>
      <w:r w:rsidR="004A19A6" w:rsidRPr="00A40AA4">
        <w:rPr>
          <w:sz w:val="28"/>
          <w:szCs w:val="28"/>
        </w:rPr>
        <w:t xml:space="preserve">%, составит </w:t>
      </w:r>
      <w:r w:rsidR="00081952" w:rsidRPr="00A40AA4">
        <w:rPr>
          <w:sz w:val="28"/>
          <w:szCs w:val="28"/>
        </w:rPr>
        <w:t>17</w:t>
      </w:r>
      <w:r w:rsidR="00850512" w:rsidRPr="00A40AA4">
        <w:rPr>
          <w:sz w:val="28"/>
          <w:szCs w:val="28"/>
        </w:rPr>
        <w:t>1</w:t>
      </w:r>
      <w:r w:rsidR="004A19A6" w:rsidRPr="00A40AA4">
        <w:rPr>
          <w:sz w:val="28"/>
          <w:szCs w:val="28"/>
          <w:u w:val="single"/>
        </w:rPr>
        <w:t>+</w:t>
      </w:r>
      <w:r w:rsidR="00850512" w:rsidRPr="00A40AA4">
        <w:rPr>
          <w:sz w:val="28"/>
          <w:szCs w:val="28"/>
        </w:rPr>
        <w:t>21</w:t>
      </w:r>
      <w:r w:rsidR="004A19A6" w:rsidRPr="00A40AA4">
        <w:rPr>
          <w:sz w:val="28"/>
          <w:szCs w:val="28"/>
        </w:rPr>
        <w:t xml:space="preserve"> человек. </w:t>
      </w:r>
      <w:r w:rsidR="00801BEE" w:rsidRPr="00A40AA4">
        <w:rPr>
          <w:sz w:val="28"/>
          <w:szCs w:val="28"/>
        </w:rPr>
        <w:t>Исходя из общей направленности линии тренда, количество пострадавших в ДТП прогнозируется на уровне марта 201</w:t>
      </w:r>
      <w:r w:rsidR="00721757" w:rsidRPr="00A40AA4">
        <w:rPr>
          <w:sz w:val="28"/>
          <w:szCs w:val="28"/>
        </w:rPr>
        <w:t>7</w:t>
      </w:r>
      <w:r w:rsidR="00801BEE" w:rsidRPr="00A40AA4">
        <w:rPr>
          <w:sz w:val="28"/>
          <w:szCs w:val="28"/>
        </w:rPr>
        <w:t xml:space="preserve"> года.</w:t>
      </w:r>
    </w:p>
    <w:p w:rsidR="00182606" w:rsidRDefault="00182606" w:rsidP="00801BEE">
      <w:pPr>
        <w:ind w:firstLine="720"/>
        <w:jc w:val="both"/>
        <w:rPr>
          <w:sz w:val="28"/>
          <w:szCs w:val="28"/>
        </w:rPr>
      </w:pPr>
    </w:p>
    <w:p w:rsidR="00182606" w:rsidRPr="00A40AA4" w:rsidRDefault="00182606" w:rsidP="00801BEE">
      <w:pPr>
        <w:ind w:firstLine="720"/>
        <w:jc w:val="both"/>
        <w:rPr>
          <w:sz w:val="28"/>
          <w:szCs w:val="28"/>
        </w:rPr>
      </w:pPr>
    </w:p>
    <w:p w:rsidR="001405EE" w:rsidRPr="00A40AA4" w:rsidRDefault="00D61ED8" w:rsidP="00801BE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На рисунке № 4 представлены данные о количестве погибших в </w:t>
      </w:r>
      <w:r w:rsidR="00801BEE" w:rsidRPr="00A40AA4">
        <w:rPr>
          <w:sz w:val="28"/>
          <w:szCs w:val="28"/>
        </w:rPr>
        <w:t>ДТП</w:t>
      </w:r>
      <w:r w:rsidRPr="00A40AA4">
        <w:rPr>
          <w:sz w:val="28"/>
          <w:szCs w:val="28"/>
        </w:rPr>
        <w:t xml:space="preserve"> в </w:t>
      </w:r>
      <w:r w:rsidR="002447B1" w:rsidRPr="00A40AA4">
        <w:rPr>
          <w:sz w:val="28"/>
          <w:szCs w:val="28"/>
        </w:rPr>
        <w:t>марте</w:t>
      </w:r>
      <w:r w:rsidR="00F76524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 xml:space="preserve">за </w:t>
      </w:r>
      <w:r w:rsidR="00801BEE" w:rsidRPr="00A40AA4">
        <w:rPr>
          <w:sz w:val="28"/>
          <w:szCs w:val="28"/>
        </w:rPr>
        <w:t xml:space="preserve">период наблюдения </w:t>
      </w:r>
      <w:r w:rsidR="00403141" w:rsidRPr="00A40AA4">
        <w:rPr>
          <w:sz w:val="28"/>
          <w:szCs w:val="28"/>
        </w:rPr>
        <w:t>с 2008 по 2017 год и прогноз на март 2018 года</w:t>
      </w:r>
      <w:r w:rsidR="007A56F7" w:rsidRPr="00A40AA4">
        <w:rPr>
          <w:sz w:val="28"/>
          <w:szCs w:val="28"/>
        </w:rPr>
        <w:t>.</w:t>
      </w:r>
    </w:p>
    <w:p w:rsidR="00F109B1" w:rsidRPr="00A40AA4" w:rsidRDefault="004071F0" w:rsidP="00F109B1">
      <w:pPr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709CD17F" wp14:editId="56FB00B2">
            <wp:extent cx="7048500" cy="40100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168" w:rsidRPr="00A40AA4" w:rsidRDefault="001F73D8" w:rsidP="00D7702B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 xml:space="preserve">Рис. № </w:t>
      </w:r>
      <w:r w:rsidR="004240B6" w:rsidRPr="00A40AA4">
        <w:rPr>
          <w:sz w:val="28"/>
          <w:szCs w:val="28"/>
        </w:rPr>
        <w:t>4</w:t>
      </w:r>
      <w:r w:rsidRPr="00A40AA4">
        <w:rPr>
          <w:sz w:val="28"/>
          <w:szCs w:val="28"/>
        </w:rPr>
        <w:t xml:space="preserve"> Прогноз количества погибших в дорожно-транспортных происшествиях </w:t>
      </w:r>
      <w:r w:rsidR="00D61ED8" w:rsidRPr="00A40AA4">
        <w:rPr>
          <w:sz w:val="28"/>
          <w:szCs w:val="28"/>
        </w:rPr>
        <w:t xml:space="preserve">на </w:t>
      </w:r>
      <w:r w:rsidR="002447B1" w:rsidRPr="00A40AA4">
        <w:rPr>
          <w:sz w:val="28"/>
          <w:szCs w:val="28"/>
        </w:rPr>
        <w:t>март</w:t>
      </w:r>
      <w:r w:rsidR="00626AB8" w:rsidRPr="00A40AA4">
        <w:rPr>
          <w:sz w:val="28"/>
          <w:szCs w:val="28"/>
        </w:rPr>
        <w:t xml:space="preserve"> </w:t>
      </w:r>
      <w:r w:rsidR="00D7702B" w:rsidRPr="00A40AA4">
        <w:rPr>
          <w:sz w:val="28"/>
          <w:szCs w:val="28"/>
        </w:rPr>
        <w:t>201</w:t>
      </w:r>
      <w:r w:rsidR="00403141" w:rsidRPr="00A40AA4">
        <w:rPr>
          <w:sz w:val="28"/>
          <w:szCs w:val="28"/>
        </w:rPr>
        <w:t>8</w:t>
      </w:r>
      <w:r w:rsidR="00FD71CD" w:rsidRPr="00A40AA4">
        <w:rPr>
          <w:sz w:val="28"/>
          <w:szCs w:val="28"/>
        </w:rPr>
        <w:t xml:space="preserve"> </w:t>
      </w:r>
      <w:r w:rsidR="00FF12EE" w:rsidRPr="00A40AA4">
        <w:rPr>
          <w:sz w:val="28"/>
          <w:szCs w:val="28"/>
        </w:rPr>
        <w:t>года</w:t>
      </w:r>
    </w:p>
    <w:p w:rsidR="00575B1C" w:rsidRPr="00A40AA4" w:rsidRDefault="00575B1C" w:rsidP="00575B1C">
      <w:pPr>
        <w:ind w:firstLine="720"/>
        <w:jc w:val="both"/>
        <w:rPr>
          <w:sz w:val="28"/>
          <w:szCs w:val="28"/>
        </w:rPr>
      </w:pPr>
    </w:p>
    <w:p w:rsidR="00D61ED8" w:rsidRDefault="006008D5" w:rsidP="00575B1C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К</w:t>
      </w:r>
      <w:r w:rsidR="00575B1C" w:rsidRPr="00A40AA4">
        <w:rPr>
          <w:sz w:val="28"/>
          <w:szCs w:val="28"/>
        </w:rPr>
        <w:t>оличество погибших в ДТП</w:t>
      </w:r>
      <w:r w:rsidR="00431C75" w:rsidRPr="00A40AA4">
        <w:rPr>
          <w:sz w:val="28"/>
          <w:szCs w:val="28"/>
        </w:rPr>
        <w:t xml:space="preserve"> </w:t>
      </w:r>
      <w:r w:rsidR="00575B1C" w:rsidRPr="00A40AA4">
        <w:rPr>
          <w:sz w:val="28"/>
          <w:szCs w:val="28"/>
        </w:rPr>
        <w:t xml:space="preserve">составит </w:t>
      </w:r>
      <w:r w:rsidR="004071F0" w:rsidRPr="00A40AA4">
        <w:rPr>
          <w:sz w:val="28"/>
          <w:szCs w:val="28"/>
        </w:rPr>
        <w:t>18</w:t>
      </w:r>
      <w:r w:rsidR="0048064D" w:rsidRPr="00A40AA4">
        <w:rPr>
          <w:sz w:val="28"/>
          <w:szCs w:val="28"/>
          <w:u w:val="single"/>
        </w:rPr>
        <w:t>+</w:t>
      </w:r>
      <w:r w:rsidR="004071F0" w:rsidRPr="00A40AA4">
        <w:rPr>
          <w:sz w:val="28"/>
          <w:szCs w:val="28"/>
        </w:rPr>
        <w:t>5</w:t>
      </w:r>
      <w:r w:rsidR="00575B1C" w:rsidRPr="00A40AA4">
        <w:rPr>
          <w:sz w:val="28"/>
          <w:szCs w:val="28"/>
        </w:rPr>
        <w:t xml:space="preserve"> человек, с доверител</w:t>
      </w:r>
      <w:r w:rsidRPr="00A40AA4">
        <w:rPr>
          <w:sz w:val="28"/>
          <w:szCs w:val="28"/>
        </w:rPr>
        <w:t>ьной вероятностью 90</w:t>
      </w:r>
      <w:r w:rsidR="00D7702B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%. К</w:t>
      </w:r>
      <w:r w:rsidR="00575B1C" w:rsidRPr="00A40AA4">
        <w:rPr>
          <w:sz w:val="28"/>
          <w:szCs w:val="28"/>
        </w:rPr>
        <w:t>оличество погибших в ДТП, с доверительной вероятностью 95</w:t>
      </w:r>
      <w:r w:rsidR="00D7702B" w:rsidRPr="00A40AA4">
        <w:rPr>
          <w:sz w:val="28"/>
          <w:szCs w:val="28"/>
        </w:rPr>
        <w:t xml:space="preserve"> </w:t>
      </w:r>
      <w:r w:rsidR="00575B1C" w:rsidRPr="00A40AA4">
        <w:rPr>
          <w:sz w:val="28"/>
          <w:szCs w:val="28"/>
        </w:rPr>
        <w:t xml:space="preserve">%, составит </w:t>
      </w:r>
      <w:r w:rsidR="004071F0" w:rsidRPr="00A40AA4">
        <w:rPr>
          <w:sz w:val="28"/>
          <w:szCs w:val="28"/>
        </w:rPr>
        <w:t>18</w:t>
      </w:r>
      <w:r w:rsidR="00575B1C" w:rsidRPr="00A40AA4">
        <w:rPr>
          <w:sz w:val="28"/>
          <w:szCs w:val="28"/>
          <w:u w:val="single"/>
        </w:rPr>
        <w:t>+</w:t>
      </w:r>
      <w:r w:rsidR="004071F0" w:rsidRPr="00A40AA4">
        <w:rPr>
          <w:sz w:val="28"/>
          <w:szCs w:val="28"/>
        </w:rPr>
        <w:t>6</w:t>
      </w:r>
      <w:r w:rsidR="00575B1C" w:rsidRPr="00A40AA4">
        <w:rPr>
          <w:sz w:val="28"/>
          <w:szCs w:val="28"/>
        </w:rPr>
        <w:t xml:space="preserve"> человек. </w:t>
      </w:r>
      <w:r w:rsidR="00927816" w:rsidRPr="00A40AA4">
        <w:rPr>
          <w:sz w:val="28"/>
          <w:szCs w:val="28"/>
        </w:rPr>
        <w:t xml:space="preserve">Исходя из </w:t>
      </w:r>
      <w:r w:rsidR="009A07F2" w:rsidRPr="00A40AA4">
        <w:rPr>
          <w:sz w:val="28"/>
          <w:szCs w:val="28"/>
        </w:rPr>
        <w:t xml:space="preserve">общей </w:t>
      </w:r>
      <w:r w:rsidR="00927816" w:rsidRPr="00A40AA4">
        <w:rPr>
          <w:sz w:val="28"/>
          <w:szCs w:val="28"/>
        </w:rPr>
        <w:t>направленности линии тренда, к</w:t>
      </w:r>
      <w:r w:rsidRPr="00A40AA4">
        <w:rPr>
          <w:sz w:val="28"/>
          <w:szCs w:val="28"/>
        </w:rPr>
        <w:t>оличество</w:t>
      </w:r>
      <w:r w:rsidR="00626AB8" w:rsidRPr="00A40AA4">
        <w:rPr>
          <w:sz w:val="28"/>
          <w:szCs w:val="28"/>
        </w:rPr>
        <w:t xml:space="preserve"> погибших в ДТП </w:t>
      </w:r>
      <w:r w:rsidR="009A07F2" w:rsidRPr="00A40AA4">
        <w:rPr>
          <w:sz w:val="28"/>
          <w:szCs w:val="28"/>
        </w:rPr>
        <w:t>прогнозируется</w:t>
      </w:r>
      <w:r w:rsidR="007F32E2" w:rsidRPr="00A40AA4">
        <w:rPr>
          <w:sz w:val="28"/>
          <w:szCs w:val="28"/>
        </w:rPr>
        <w:t xml:space="preserve"> </w:t>
      </w:r>
      <w:r w:rsidR="00626AB8" w:rsidRPr="00A40AA4">
        <w:rPr>
          <w:sz w:val="28"/>
          <w:szCs w:val="28"/>
        </w:rPr>
        <w:t>на уровне</w:t>
      </w:r>
      <w:r w:rsidR="00575B1C" w:rsidRPr="00A40AA4">
        <w:rPr>
          <w:sz w:val="28"/>
          <w:szCs w:val="28"/>
        </w:rPr>
        <w:t xml:space="preserve"> </w:t>
      </w:r>
      <w:r w:rsidR="008D5B39" w:rsidRPr="00A40AA4">
        <w:rPr>
          <w:sz w:val="28"/>
          <w:szCs w:val="28"/>
        </w:rPr>
        <w:t>марта 201</w:t>
      </w:r>
      <w:r w:rsidR="004071F0" w:rsidRPr="00A40AA4">
        <w:rPr>
          <w:sz w:val="28"/>
          <w:szCs w:val="28"/>
        </w:rPr>
        <w:t>7</w:t>
      </w:r>
      <w:r w:rsidR="00D7702B" w:rsidRPr="00A40AA4">
        <w:rPr>
          <w:sz w:val="28"/>
          <w:szCs w:val="28"/>
        </w:rPr>
        <w:t xml:space="preserve"> года.</w:t>
      </w:r>
    </w:p>
    <w:p w:rsidR="00220173" w:rsidRDefault="00220173" w:rsidP="00575B1C">
      <w:pPr>
        <w:ind w:firstLine="720"/>
        <w:jc w:val="both"/>
        <w:rPr>
          <w:sz w:val="28"/>
          <w:szCs w:val="28"/>
        </w:rPr>
      </w:pPr>
    </w:p>
    <w:p w:rsidR="00220173" w:rsidRPr="00A40AA4" w:rsidRDefault="00220173" w:rsidP="00575B1C">
      <w:pPr>
        <w:ind w:firstLine="720"/>
        <w:jc w:val="both"/>
        <w:rPr>
          <w:sz w:val="28"/>
          <w:szCs w:val="28"/>
        </w:rPr>
      </w:pPr>
    </w:p>
    <w:p w:rsidR="00AD7B33" w:rsidRPr="00A40AA4" w:rsidRDefault="00220173" w:rsidP="00AD7B33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Количество чрезвычайных ситуаций, обусловленных</w:t>
      </w:r>
      <w:r w:rsidR="006068EB">
        <w:rPr>
          <w:sz w:val="28"/>
          <w:szCs w:val="28"/>
        </w:rPr>
        <w:t xml:space="preserve"> </w:t>
      </w:r>
      <w:r w:rsidR="006068EB">
        <w:rPr>
          <w:color w:val="000000"/>
          <w:sz w:val="28"/>
          <w:szCs w:val="28"/>
        </w:rPr>
        <w:t>а</w:t>
      </w:r>
      <w:r w:rsidR="006068EB">
        <w:rPr>
          <w:color w:val="000000"/>
          <w:spacing w:val="-3"/>
          <w:sz w:val="28"/>
          <w:szCs w:val="28"/>
        </w:rPr>
        <w:t>в</w:t>
      </w:r>
      <w:r w:rsidR="006068EB">
        <w:rPr>
          <w:color w:val="000000"/>
          <w:sz w:val="28"/>
          <w:szCs w:val="28"/>
        </w:rPr>
        <w:t>а</w:t>
      </w:r>
      <w:r w:rsidR="006068EB">
        <w:rPr>
          <w:color w:val="000000"/>
          <w:spacing w:val="-2"/>
          <w:sz w:val="28"/>
          <w:szCs w:val="28"/>
        </w:rPr>
        <w:t>р</w:t>
      </w:r>
      <w:r w:rsidR="006068EB">
        <w:rPr>
          <w:color w:val="000000"/>
          <w:sz w:val="28"/>
          <w:szCs w:val="28"/>
        </w:rPr>
        <w:t>и</w:t>
      </w:r>
      <w:r w:rsidR="006068EB">
        <w:rPr>
          <w:color w:val="000000"/>
          <w:spacing w:val="-4"/>
          <w:sz w:val="28"/>
          <w:szCs w:val="28"/>
        </w:rPr>
        <w:t>я</w:t>
      </w:r>
      <w:r w:rsidR="006068EB">
        <w:rPr>
          <w:color w:val="000000"/>
          <w:sz w:val="28"/>
          <w:szCs w:val="28"/>
        </w:rPr>
        <w:t xml:space="preserve">ми </w:t>
      </w:r>
      <w:r w:rsidR="006068EB">
        <w:rPr>
          <w:color w:val="000000"/>
          <w:spacing w:val="3"/>
          <w:sz w:val="28"/>
          <w:szCs w:val="28"/>
        </w:rPr>
        <w:t>н</w:t>
      </w:r>
      <w:r w:rsidR="006068EB">
        <w:rPr>
          <w:color w:val="000000"/>
          <w:sz w:val="28"/>
          <w:szCs w:val="28"/>
        </w:rPr>
        <w:t xml:space="preserve">а </w:t>
      </w:r>
      <w:r w:rsidR="006068EB">
        <w:rPr>
          <w:color w:val="000000"/>
          <w:spacing w:val="-2"/>
          <w:sz w:val="28"/>
          <w:szCs w:val="28"/>
        </w:rPr>
        <w:t>ж</w:t>
      </w:r>
      <w:r w:rsidR="006068EB">
        <w:rPr>
          <w:color w:val="000000"/>
          <w:sz w:val="28"/>
          <w:szCs w:val="28"/>
        </w:rPr>
        <w:t>е</w:t>
      </w:r>
      <w:r w:rsidR="006068EB">
        <w:rPr>
          <w:color w:val="000000"/>
          <w:spacing w:val="-2"/>
          <w:sz w:val="28"/>
          <w:szCs w:val="28"/>
        </w:rPr>
        <w:t>л</w:t>
      </w:r>
      <w:r w:rsidR="006068EB">
        <w:rPr>
          <w:color w:val="000000"/>
          <w:sz w:val="28"/>
          <w:szCs w:val="28"/>
        </w:rPr>
        <w:t>езнодорожном т</w:t>
      </w:r>
      <w:r w:rsidR="006068EB">
        <w:rPr>
          <w:color w:val="000000"/>
          <w:spacing w:val="-2"/>
          <w:sz w:val="28"/>
          <w:szCs w:val="28"/>
        </w:rPr>
        <w:t>р</w:t>
      </w:r>
      <w:r w:rsidR="006068EB">
        <w:rPr>
          <w:color w:val="000000"/>
          <w:sz w:val="28"/>
          <w:szCs w:val="28"/>
        </w:rPr>
        <w:t>а</w:t>
      </w:r>
      <w:r w:rsidR="006068EB">
        <w:rPr>
          <w:color w:val="000000"/>
          <w:spacing w:val="-2"/>
          <w:sz w:val="28"/>
          <w:szCs w:val="28"/>
        </w:rPr>
        <w:t>н</w:t>
      </w:r>
      <w:r w:rsidR="006068EB">
        <w:rPr>
          <w:color w:val="000000"/>
          <w:sz w:val="28"/>
          <w:szCs w:val="28"/>
        </w:rPr>
        <w:t>сп</w:t>
      </w:r>
      <w:r w:rsidR="006068EB">
        <w:rPr>
          <w:color w:val="000000"/>
          <w:spacing w:val="-2"/>
          <w:sz w:val="28"/>
          <w:szCs w:val="28"/>
        </w:rPr>
        <w:t>о</w:t>
      </w:r>
      <w:r w:rsidR="006068EB">
        <w:rPr>
          <w:color w:val="000000"/>
          <w:sz w:val="28"/>
          <w:szCs w:val="28"/>
        </w:rPr>
        <w:t>р</w:t>
      </w:r>
      <w:r w:rsidR="006068EB">
        <w:rPr>
          <w:color w:val="000000"/>
          <w:spacing w:val="-2"/>
          <w:sz w:val="28"/>
          <w:szCs w:val="28"/>
        </w:rPr>
        <w:t>т</w:t>
      </w:r>
      <w:r w:rsidR="006068EB">
        <w:rPr>
          <w:color w:val="000000"/>
          <w:sz w:val="28"/>
          <w:szCs w:val="28"/>
        </w:rPr>
        <w:t>е</w:t>
      </w:r>
      <w:r w:rsidR="006068EB">
        <w:rPr>
          <w:color w:val="000000"/>
          <w:sz w:val="28"/>
          <w:szCs w:val="28"/>
        </w:rPr>
        <w:t>,</w:t>
      </w:r>
      <w:r w:rsidRPr="00A40AA4">
        <w:rPr>
          <w:sz w:val="28"/>
          <w:szCs w:val="28"/>
        </w:rPr>
        <w:t xml:space="preserve"> </w:t>
      </w:r>
      <w:r w:rsidR="006068EB">
        <w:rPr>
          <w:sz w:val="28"/>
          <w:szCs w:val="28"/>
        </w:rPr>
        <w:t>п</w:t>
      </w:r>
      <w:r w:rsidR="006068EB" w:rsidRPr="00A40AA4">
        <w:rPr>
          <w:sz w:val="28"/>
          <w:szCs w:val="28"/>
        </w:rPr>
        <w:t>рогнозируются</w:t>
      </w:r>
      <w:r w:rsidR="006068EB">
        <w:rPr>
          <w:sz w:val="28"/>
          <w:szCs w:val="28"/>
        </w:rPr>
        <w:t xml:space="preserve"> </w:t>
      </w:r>
      <w:r w:rsidR="006068EB" w:rsidRPr="00A40AA4">
        <w:rPr>
          <w:sz w:val="28"/>
          <w:szCs w:val="28"/>
        </w:rPr>
        <w:t>на уровне среднемноголетних значений, не более одной чрезвычайной ситуации не выше муниципального характера.</w:t>
      </w:r>
      <w:r w:rsidR="006068EB">
        <w:rPr>
          <w:sz w:val="28"/>
          <w:szCs w:val="28"/>
        </w:rPr>
        <w:t xml:space="preserve"> </w:t>
      </w:r>
      <w:r w:rsidR="00AD7B33" w:rsidRPr="00A40AA4">
        <w:rPr>
          <w:sz w:val="28"/>
          <w:szCs w:val="28"/>
        </w:rPr>
        <w:t>Основными причинами аварий и катастроф на железнодорожном транспорте являются: неисправности пути и подвижного состава; износ основных технических средств сигнализации, централизации, блокировки; ошибки диспетчеров; невнимател</w:t>
      </w:r>
      <w:r w:rsidR="006068EB">
        <w:rPr>
          <w:sz w:val="28"/>
          <w:szCs w:val="28"/>
        </w:rPr>
        <w:t>ьность и халатность машинистов.</w:t>
      </w:r>
    </w:p>
    <w:p w:rsidR="003E1DA5" w:rsidRPr="00A40AA4" w:rsidRDefault="00EC58F4" w:rsidP="007F2181">
      <w:pPr>
        <w:pStyle w:val="20"/>
        <w:ind w:firstLine="720"/>
        <w:rPr>
          <w:sz w:val="28"/>
          <w:szCs w:val="28"/>
        </w:rPr>
      </w:pPr>
      <w:r w:rsidRPr="00A40AA4">
        <w:rPr>
          <w:sz w:val="28"/>
          <w:szCs w:val="28"/>
        </w:rPr>
        <w:t>Количество чрезвычайных ситуаций</w:t>
      </w:r>
      <w:r w:rsidR="007C16C2" w:rsidRPr="00A40AA4">
        <w:rPr>
          <w:sz w:val="28"/>
          <w:szCs w:val="28"/>
        </w:rPr>
        <w:t>,</w:t>
      </w:r>
      <w:r w:rsidRPr="00A40AA4">
        <w:rPr>
          <w:sz w:val="28"/>
          <w:szCs w:val="28"/>
        </w:rPr>
        <w:t xml:space="preserve"> обусловленных авариями на магистральных </w:t>
      </w:r>
      <w:proofErr w:type="spellStart"/>
      <w:r w:rsidRPr="00A40AA4">
        <w:rPr>
          <w:sz w:val="28"/>
          <w:szCs w:val="28"/>
        </w:rPr>
        <w:t>нефте</w:t>
      </w:r>
      <w:proofErr w:type="spellEnd"/>
      <w:r w:rsidRPr="00A40AA4">
        <w:rPr>
          <w:sz w:val="28"/>
          <w:szCs w:val="28"/>
        </w:rPr>
        <w:t>- и газопроводах</w:t>
      </w:r>
      <w:r w:rsidR="007C16C2" w:rsidRPr="00A40AA4">
        <w:rPr>
          <w:sz w:val="28"/>
          <w:szCs w:val="28"/>
        </w:rPr>
        <w:t>,</w:t>
      </w:r>
      <w:r w:rsidRPr="00A40AA4">
        <w:rPr>
          <w:sz w:val="28"/>
          <w:szCs w:val="28"/>
        </w:rPr>
        <w:t xml:space="preserve"> прогнозируются на уровне среднемноголетних значений, не более одной чрезвычайной ситуации локального характера</w:t>
      </w:r>
      <w:r w:rsidR="00A03054" w:rsidRPr="00A40AA4">
        <w:rPr>
          <w:sz w:val="28"/>
          <w:szCs w:val="28"/>
        </w:rPr>
        <w:t>.</w:t>
      </w:r>
      <w:r w:rsidR="00E6042F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Основные причины:</w:t>
      </w:r>
      <w:r w:rsidR="00050953" w:rsidRPr="00A40AA4">
        <w:rPr>
          <w:sz w:val="28"/>
          <w:szCs w:val="28"/>
        </w:rPr>
        <w:t xml:space="preserve"> перепады давления; износ технологического оборудования; несанкционированные врезки в трубопроводы; недостаточная организация безопасности </w:t>
      </w:r>
      <w:proofErr w:type="spellStart"/>
      <w:r w:rsidR="00050953" w:rsidRPr="00A40AA4">
        <w:rPr>
          <w:sz w:val="28"/>
          <w:szCs w:val="28"/>
        </w:rPr>
        <w:t>околотрассовых</w:t>
      </w:r>
      <w:proofErr w:type="spellEnd"/>
      <w:r w:rsidR="00050953" w:rsidRPr="00A40AA4">
        <w:rPr>
          <w:sz w:val="28"/>
          <w:szCs w:val="28"/>
        </w:rPr>
        <w:t xml:space="preserve"> сооружений нефтепроводов и продуктопроводов; механические повреждения; коррозионный износ труб, запорной и регулирующей арматуры.</w:t>
      </w:r>
    </w:p>
    <w:p w:rsidR="00F90967" w:rsidRPr="00A40AA4" w:rsidRDefault="00F90967" w:rsidP="002251BE">
      <w:pPr>
        <w:ind w:firstLine="720"/>
        <w:jc w:val="both"/>
        <w:rPr>
          <w:sz w:val="28"/>
          <w:szCs w:val="28"/>
        </w:rPr>
      </w:pPr>
    </w:p>
    <w:p w:rsidR="00EC58F4" w:rsidRPr="00A40AA4" w:rsidRDefault="005833DF" w:rsidP="005833D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40AA4">
        <w:rPr>
          <w:b/>
          <w:bCs/>
          <w:sz w:val="28"/>
          <w:szCs w:val="28"/>
        </w:rPr>
        <w:t>2.</w:t>
      </w:r>
      <w:r w:rsidR="00A55A1A" w:rsidRPr="00A40AA4">
        <w:rPr>
          <w:b/>
          <w:bCs/>
          <w:sz w:val="28"/>
          <w:szCs w:val="28"/>
        </w:rPr>
        <w:t>2</w:t>
      </w:r>
      <w:r w:rsidRPr="00A40AA4">
        <w:rPr>
          <w:b/>
          <w:bCs/>
          <w:sz w:val="28"/>
          <w:szCs w:val="28"/>
        </w:rPr>
        <w:t xml:space="preserve">. </w:t>
      </w:r>
      <w:r w:rsidR="00EC58F4" w:rsidRPr="00A40AA4">
        <w:rPr>
          <w:b/>
          <w:bCs/>
          <w:sz w:val="28"/>
          <w:szCs w:val="28"/>
        </w:rPr>
        <w:t>Прогноз аварий на системах жилищно-коммунального хозяйства</w:t>
      </w:r>
    </w:p>
    <w:p w:rsidR="00A55A1A" w:rsidRPr="00A40AA4" w:rsidRDefault="00484DDF" w:rsidP="00A55A1A">
      <w:pPr>
        <w:widowControl w:val="0"/>
        <w:ind w:firstLine="709"/>
        <w:jc w:val="both"/>
      </w:pPr>
      <w:r w:rsidRPr="00A40AA4">
        <w:rPr>
          <w:sz w:val="28"/>
          <w:szCs w:val="28"/>
        </w:rPr>
        <w:t>Сохранится</w:t>
      </w:r>
      <w:r w:rsidR="002B4962" w:rsidRPr="00A40AA4">
        <w:rPr>
          <w:sz w:val="28"/>
          <w:szCs w:val="28"/>
        </w:rPr>
        <w:t xml:space="preserve"> вероятность аварий в отраслях коммунального хозяйства. </w:t>
      </w:r>
      <w:r w:rsidR="00416637" w:rsidRPr="00A40AA4">
        <w:rPr>
          <w:sz w:val="28"/>
          <w:szCs w:val="28"/>
        </w:rPr>
        <w:t>В</w:t>
      </w:r>
      <w:r w:rsidR="002B4962" w:rsidRPr="00A40AA4">
        <w:rPr>
          <w:sz w:val="28"/>
          <w:szCs w:val="28"/>
        </w:rPr>
        <w:t xml:space="preserve">озможны нарушения тепло-, водо-, газо- и электроснабжения населенных пунктов по причине износа оборудования котельных, трансформаторных подстанций и теплосетей, а также некачественно проведенных профилактических работ в период их подготовки к эксплуатации в условиях низких температур. </w:t>
      </w:r>
      <w:r w:rsidR="00A55A1A" w:rsidRPr="00A40AA4">
        <w:rPr>
          <w:sz w:val="28"/>
          <w:szCs w:val="28"/>
        </w:rPr>
        <w:t>В период холодной погоды, использование жителями дополнительных электрических источников тепла увеличит нагрузки на трансформаторные подстанции, что может привести к нарушению электроснабжения. Прогнозируются не более одной чрезвычайной ситуации не выше локального характера, обусловленной авариями на коммунальных системах жизнеобеспечения</w:t>
      </w:r>
      <w:r w:rsidR="00A55A1A" w:rsidRPr="00A40AA4">
        <w:t>.</w:t>
      </w:r>
    </w:p>
    <w:p w:rsidR="00754F6F" w:rsidRPr="00A40AA4" w:rsidRDefault="00754F6F" w:rsidP="002251BE">
      <w:pPr>
        <w:widowControl w:val="0"/>
        <w:ind w:firstLine="709"/>
        <w:jc w:val="both"/>
        <w:rPr>
          <w:sz w:val="28"/>
          <w:szCs w:val="28"/>
        </w:rPr>
      </w:pPr>
    </w:p>
    <w:p w:rsidR="00EC58F4" w:rsidRPr="00A40AA4" w:rsidRDefault="005833DF" w:rsidP="002251BE">
      <w:pPr>
        <w:ind w:left="720"/>
        <w:jc w:val="center"/>
        <w:rPr>
          <w:b/>
          <w:bCs/>
          <w:sz w:val="28"/>
          <w:szCs w:val="28"/>
        </w:rPr>
      </w:pPr>
      <w:r w:rsidRPr="00A40AA4">
        <w:rPr>
          <w:b/>
          <w:bCs/>
          <w:sz w:val="28"/>
          <w:szCs w:val="28"/>
        </w:rPr>
        <w:t>2</w:t>
      </w:r>
      <w:r w:rsidR="00EC58F4" w:rsidRPr="00A40AA4">
        <w:rPr>
          <w:b/>
          <w:bCs/>
          <w:sz w:val="28"/>
          <w:szCs w:val="28"/>
        </w:rPr>
        <w:t>.</w:t>
      </w:r>
      <w:r w:rsidR="00A55A1A" w:rsidRPr="00A40AA4">
        <w:rPr>
          <w:b/>
          <w:bCs/>
          <w:sz w:val="28"/>
          <w:szCs w:val="28"/>
        </w:rPr>
        <w:t>3</w:t>
      </w:r>
      <w:r w:rsidR="00EC58F4" w:rsidRPr="00A40AA4">
        <w:rPr>
          <w:b/>
          <w:bCs/>
          <w:sz w:val="28"/>
          <w:szCs w:val="28"/>
        </w:rPr>
        <w:t xml:space="preserve">. Прогноз аварий с выбросом (угрозой выброса) </w:t>
      </w:r>
      <w:proofErr w:type="spellStart"/>
      <w:r w:rsidR="00EC58F4" w:rsidRPr="00A40AA4">
        <w:rPr>
          <w:b/>
          <w:bCs/>
          <w:sz w:val="28"/>
          <w:szCs w:val="28"/>
        </w:rPr>
        <w:t>аварийно</w:t>
      </w:r>
      <w:proofErr w:type="spellEnd"/>
      <w:r w:rsidR="00EC58F4" w:rsidRPr="00A40AA4">
        <w:rPr>
          <w:b/>
          <w:bCs/>
          <w:sz w:val="28"/>
          <w:szCs w:val="28"/>
        </w:rPr>
        <w:t xml:space="preserve"> химически опасных веществ (АХОВ)</w:t>
      </w:r>
    </w:p>
    <w:p w:rsidR="006D508C" w:rsidRPr="00A40AA4" w:rsidRDefault="00EC58F4" w:rsidP="002251B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Вероятность возникновения</w:t>
      </w:r>
      <w:r w:rsidR="007764C5" w:rsidRPr="00A40AA4">
        <w:rPr>
          <w:sz w:val="28"/>
          <w:szCs w:val="28"/>
        </w:rPr>
        <w:t xml:space="preserve"> чрезвычайной</w:t>
      </w:r>
      <w:r w:rsidRPr="00A40AA4">
        <w:rPr>
          <w:sz w:val="28"/>
          <w:szCs w:val="28"/>
        </w:rPr>
        <w:t xml:space="preserve"> ситуаци</w:t>
      </w:r>
      <w:r w:rsidR="007764C5" w:rsidRPr="00A40AA4">
        <w:rPr>
          <w:sz w:val="28"/>
          <w:szCs w:val="28"/>
        </w:rPr>
        <w:t>и</w:t>
      </w:r>
      <w:r w:rsidRPr="00A40AA4">
        <w:rPr>
          <w:sz w:val="28"/>
          <w:szCs w:val="28"/>
        </w:rPr>
        <w:t>, связанн</w:t>
      </w:r>
      <w:r w:rsidR="007764C5" w:rsidRPr="00A40AA4">
        <w:rPr>
          <w:sz w:val="28"/>
          <w:szCs w:val="28"/>
        </w:rPr>
        <w:t>ой</w:t>
      </w:r>
      <w:r w:rsidRPr="00A40AA4">
        <w:rPr>
          <w:sz w:val="28"/>
          <w:szCs w:val="28"/>
        </w:rPr>
        <w:t xml:space="preserve"> с выбросом (угрозой выброса) </w:t>
      </w:r>
      <w:proofErr w:type="spellStart"/>
      <w:r w:rsidRPr="00A40AA4">
        <w:rPr>
          <w:sz w:val="28"/>
          <w:szCs w:val="28"/>
        </w:rPr>
        <w:t>аварийно</w:t>
      </w:r>
      <w:proofErr w:type="spellEnd"/>
      <w:r w:rsidRPr="00A40AA4">
        <w:rPr>
          <w:sz w:val="28"/>
          <w:szCs w:val="28"/>
        </w:rPr>
        <w:t xml:space="preserve"> хими</w:t>
      </w:r>
      <w:r w:rsidR="00827C65" w:rsidRPr="00A40AA4">
        <w:rPr>
          <w:sz w:val="28"/>
          <w:szCs w:val="28"/>
        </w:rPr>
        <w:t>чески опасных веществ (АХОВ)</w:t>
      </w:r>
      <w:r w:rsidRPr="00A40AA4">
        <w:rPr>
          <w:sz w:val="28"/>
          <w:szCs w:val="28"/>
        </w:rPr>
        <w:t xml:space="preserve"> мала. Основными причинами аварий могут стать: ошибки операторов; несвоевременный и некачественный ремонт технологического оборудования;</w:t>
      </w:r>
      <w:r w:rsidR="003458B4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отсутствие должного технического надзора за состоянием оборудования и трубопроводов; неудовлетворительная оснащенность опасных производственных объектов средствами предупреждения выбросов в атмосферу взрывопожароопасных и токсичных продуктов и локализации аварий; ослабление производственной дисциплины;</w:t>
      </w:r>
      <w:r w:rsidR="003C4EDD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 xml:space="preserve">транспортные аварии при перевозке </w:t>
      </w:r>
      <w:proofErr w:type="spellStart"/>
      <w:r w:rsidRPr="00A40AA4">
        <w:rPr>
          <w:sz w:val="28"/>
          <w:szCs w:val="28"/>
        </w:rPr>
        <w:t>авар</w:t>
      </w:r>
      <w:r w:rsidR="00F90967" w:rsidRPr="00A40AA4">
        <w:rPr>
          <w:sz w:val="28"/>
          <w:szCs w:val="28"/>
        </w:rPr>
        <w:t>ийно</w:t>
      </w:r>
      <w:proofErr w:type="spellEnd"/>
      <w:r w:rsidR="00F90967" w:rsidRPr="00A40AA4">
        <w:rPr>
          <w:sz w:val="28"/>
          <w:szCs w:val="28"/>
        </w:rPr>
        <w:t xml:space="preserve"> химически опасных веществ.</w:t>
      </w:r>
    </w:p>
    <w:p w:rsidR="003E1DA5" w:rsidRDefault="003E1DA5" w:rsidP="00754F6F">
      <w:pPr>
        <w:ind w:firstLine="720"/>
        <w:rPr>
          <w:sz w:val="28"/>
          <w:szCs w:val="28"/>
        </w:rPr>
      </w:pPr>
    </w:p>
    <w:p w:rsidR="006068EB" w:rsidRPr="00A40AA4" w:rsidRDefault="006068EB" w:rsidP="00754F6F">
      <w:pPr>
        <w:ind w:firstLine="720"/>
        <w:rPr>
          <w:sz w:val="28"/>
          <w:szCs w:val="28"/>
        </w:rPr>
      </w:pPr>
    </w:p>
    <w:p w:rsidR="002251BE" w:rsidRPr="00A40AA4" w:rsidRDefault="005833DF" w:rsidP="005833DF">
      <w:pPr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2.</w:t>
      </w:r>
      <w:r w:rsidR="00A55A1A" w:rsidRPr="00A40AA4">
        <w:rPr>
          <w:b/>
          <w:sz w:val="28"/>
          <w:szCs w:val="28"/>
        </w:rPr>
        <w:t>4</w:t>
      </w:r>
      <w:r w:rsidRPr="00A40AA4">
        <w:rPr>
          <w:b/>
          <w:sz w:val="28"/>
          <w:szCs w:val="28"/>
        </w:rPr>
        <w:t xml:space="preserve">. </w:t>
      </w:r>
      <w:r w:rsidR="00EC58F4" w:rsidRPr="00A40AA4">
        <w:rPr>
          <w:b/>
          <w:sz w:val="28"/>
          <w:szCs w:val="28"/>
        </w:rPr>
        <w:t>Прогноз пожаров в зданиях жилого, социально-бытового, культурного назначения,</w:t>
      </w:r>
    </w:p>
    <w:p w:rsidR="00EC58F4" w:rsidRPr="00A40AA4" w:rsidRDefault="00EC58F4" w:rsidP="002251BE">
      <w:pPr>
        <w:ind w:left="720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на промышленных и сельскохозяйственных объектах</w:t>
      </w:r>
    </w:p>
    <w:p w:rsidR="008253D4" w:rsidRPr="00A40AA4" w:rsidRDefault="007F58D5" w:rsidP="002251BE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В </w:t>
      </w:r>
      <w:r w:rsidR="004069C3" w:rsidRPr="00A40AA4">
        <w:rPr>
          <w:sz w:val="28"/>
          <w:szCs w:val="28"/>
        </w:rPr>
        <w:t>марте</w:t>
      </w:r>
      <w:r w:rsidR="000446FC" w:rsidRPr="00A40AA4">
        <w:rPr>
          <w:sz w:val="28"/>
          <w:szCs w:val="28"/>
        </w:rPr>
        <w:t xml:space="preserve"> 201</w:t>
      </w:r>
      <w:r w:rsidR="00A55A1A" w:rsidRPr="00A40AA4">
        <w:rPr>
          <w:sz w:val="28"/>
          <w:szCs w:val="28"/>
        </w:rPr>
        <w:t>8</w:t>
      </w:r>
      <w:r w:rsidR="00993028" w:rsidRPr="00A40AA4">
        <w:rPr>
          <w:sz w:val="28"/>
          <w:szCs w:val="28"/>
        </w:rPr>
        <w:t xml:space="preserve"> года</w:t>
      </w:r>
      <w:r w:rsidR="00EC58F4" w:rsidRPr="00A40AA4">
        <w:rPr>
          <w:sz w:val="28"/>
          <w:szCs w:val="28"/>
        </w:rPr>
        <w:t xml:space="preserve"> прогнозируются не более </w:t>
      </w:r>
      <w:r w:rsidR="00763EB4" w:rsidRPr="00A40AA4">
        <w:rPr>
          <w:sz w:val="28"/>
          <w:szCs w:val="28"/>
        </w:rPr>
        <w:t>одной</w:t>
      </w:r>
      <w:r w:rsidR="00EC58F4" w:rsidRPr="00A40AA4">
        <w:rPr>
          <w:sz w:val="28"/>
          <w:szCs w:val="28"/>
        </w:rPr>
        <w:t xml:space="preserve"> чрез</w:t>
      </w:r>
      <w:r w:rsidR="00BD3A4D" w:rsidRPr="00A40AA4">
        <w:rPr>
          <w:sz w:val="28"/>
          <w:szCs w:val="28"/>
        </w:rPr>
        <w:t>вычайной ситуации</w:t>
      </w:r>
      <w:r w:rsidR="00EC58F4" w:rsidRPr="00A40AA4">
        <w:rPr>
          <w:sz w:val="28"/>
          <w:szCs w:val="28"/>
        </w:rPr>
        <w:t xml:space="preserve"> локального </w:t>
      </w:r>
      <w:r w:rsidR="00993028" w:rsidRPr="00A40AA4">
        <w:rPr>
          <w:sz w:val="28"/>
          <w:szCs w:val="28"/>
        </w:rPr>
        <w:t>характера</w:t>
      </w:r>
      <w:r w:rsidR="003C4EDD" w:rsidRPr="00A40AA4">
        <w:rPr>
          <w:sz w:val="28"/>
          <w:szCs w:val="28"/>
        </w:rPr>
        <w:t>,</w:t>
      </w:r>
      <w:r w:rsidR="00EC58F4" w:rsidRPr="00A40AA4">
        <w:rPr>
          <w:sz w:val="28"/>
          <w:szCs w:val="28"/>
        </w:rPr>
        <w:t xml:space="preserve"> </w:t>
      </w:r>
      <w:r w:rsidR="00A21408" w:rsidRPr="00A40AA4">
        <w:rPr>
          <w:sz w:val="28"/>
          <w:szCs w:val="28"/>
        </w:rPr>
        <w:t>обусловленной</w:t>
      </w:r>
      <w:r w:rsidR="00EC58F4" w:rsidRPr="00A40AA4">
        <w:rPr>
          <w:sz w:val="28"/>
          <w:szCs w:val="28"/>
        </w:rPr>
        <w:t xml:space="preserve"> пожарами в зданиях жилого, социально-бытового назначения и на промышленных объектах. Основные причины: нарушения в работе электрооборудо</w:t>
      </w:r>
      <w:r w:rsidR="00B33B40" w:rsidRPr="00A40AA4">
        <w:rPr>
          <w:sz w:val="28"/>
          <w:szCs w:val="28"/>
        </w:rPr>
        <w:t>вания</w:t>
      </w:r>
      <w:r w:rsidR="00763EB4" w:rsidRPr="00A40AA4">
        <w:rPr>
          <w:sz w:val="28"/>
          <w:szCs w:val="28"/>
        </w:rPr>
        <w:t>, использование</w:t>
      </w:r>
      <w:r w:rsidR="00F71249" w:rsidRPr="00A40AA4">
        <w:rPr>
          <w:sz w:val="28"/>
          <w:szCs w:val="28"/>
        </w:rPr>
        <w:t xml:space="preserve"> самодельных отопительных</w:t>
      </w:r>
      <w:r w:rsidR="00B33B40" w:rsidRPr="00A40AA4">
        <w:rPr>
          <w:sz w:val="28"/>
          <w:szCs w:val="28"/>
        </w:rPr>
        <w:t xml:space="preserve"> и нагревательных приборов;</w:t>
      </w:r>
      <w:r w:rsidR="00EC58F4" w:rsidRPr="00A40AA4">
        <w:rPr>
          <w:sz w:val="28"/>
          <w:szCs w:val="28"/>
        </w:rPr>
        <w:t xml:space="preserve"> </w:t>
      </w:r>
      <w:r w:rsidR="000C02FA" w:rsidRPr="00A40AA4">
        <w:rPr>
          <w:sz w:val="28"/>
          <w:szCs w:val="28"/>
        </w:rPr>
        <w:t>неосторожное обращение с огнем, в состоянии алкогольного опьянения</w:t>
      </w:r>
      <w:r w:rsidR="00B33B40" w:rsidRPr="00A40AA4">
        <w:rPr>
          <w:sz w:val="28"/>
          <w:szCs w:val="28"/>
        </w:rPr>
        <w:t>; отравление продуктами горения;</w:t>
      </w:r>
      <w:r w:rsidR="00EC58F4" w:rsidRPr="00A40AA4">
        <w:rPr>
          <w:sz w:val="28"/>
          <w:szCs w:val="28"/>
        </w:rPr>
        <w:t xml:space="preserve"> кур</w:t>
      </w:r>
      <w:r w:rsidR="00754F6F" w:rsidRPr="00A40AA4">
        <w:rPr>
          <w:sz w:val="28"/>
          <w:szCs w:val="28"/>
        </w:rPr>
        <w:t>ение в не установленных местах.</w:t>
      </w:r>
    </w:p>
    <w:p w:rsidR="00A55A1A" w:rsidRPr="00A40AA4" w:rsidRDefault="00B845BA" w:rsidP="00A55A1A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 рисунке</w:t>
      </w:r>
      <w:r w:rsidR="004240B6" w:rsidRPr="00A40AA4">
        <w:rPr>
          <w:sz w:val="28"/>
          <w:szCs w:val="28"/>
        </w:rPr>
        <w:t xml:space="preserve"> № 5</w:t>
      </w:r>
      <w:r w:rsidR="004840B5" w:rsidRPr="00A40AA4">
        <w:rPr>
          <w:sz w:val="28"/>
          <w:szCs w:val="28"/>
        </w:rPr>
        <w:t xml:space="preserve"> представлен</w:t>
      </w:r>
      <w:r w:rsidR="00A856B0" w:rsidRPr="00A40AA4">
        <w:rPr>
          <w:sz w:val="28"/>
          <w:szCs w:val="28"/>
        </w:rPr>
        <w:t>ы данные о количестве техногенных пожаров</w:t>
      </w:r>
      <w:r w:rsidR="00BC759D" w:rsidRPr="00A40AA4">
        <w:rPr>
          <w:sz w:val="28"/>
          <w:szCs w:val="28"/>
        </w:rPr>
        <w:t xml:space="preserve"> в </w:t>
      </w:r>
      <w:r w:rsidR="004069C3" w:rsidRPr="00A40AA4">
        <w:rPr>
          <w:sz w:val="28"/>
          <w:szCs w:val="28"/>
        </w:rPr>
        <w:t>марте</w:t>
      </w:r>
      <w:r w:rsidR="003D7864" w:rsidRPr="00A40AA4">
        <w:rPr>
          <w:sz w:val="28"/>
          <w:szCs w:val="28"/>
        </w:rPr>
        <w:t xml:space="preserve"> </w:t>
      </w:r>
      <w:r w:rsidR="00A55A1A" w:rsidRPr="00A40AA4">
        <w:rPr>
          <w:sz w:val="28"/>
          <w:szCs w:val="28"/>
        </w:rPr>
        <w:t>с 2008 по 2017 год и прогноз на март 2018 года.</w:t>
      </w:r>
    </w:p>
    <w:p w:rsidR="007D2047" w:rsidRPr="00A40AA4" w:rsidRDefault="005C1AA2" w:rsidP="00A55A1A">
      <w:pPr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295B0183" wp14:editId="2A7D3DC3">
            <wp:extent cx="7012305" cy="3695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58F4" w:rsidRPr="00A40AA4" w:rsidRDefault="00EC58F4" w:rsidP="00754F6F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Рис. №</w:t>
      </w:r>
      <w:r w:rsidR="004240B6" w:rsidRPr="00A40AA4">
        <w:rPr>
          <w:sz w:val="28"/>
          <w:szCs w:val="28"/>
        </w:rPr>
        <w:t xml:space="preserve"> 5</w:t>
      </w:r>
      <w:r w:rsidRPr="00A40AA4">
        <w:rPr>
          <w:sz w:val="28"/>
          <w:szCs w:val="28"/>
        </w:rPr>
        <w:t xml:space="preserve"> Прогноз количества</w:t>
      </w:r>
      <w:r w:rsidR="005348E2" w:rsidRPr="00A40AA4">
        <w:rPr>
          <w:sz w:val="28"/>
          <w:szCs w:val="28"/>
        </w:rPr>
        <w:t xml:space="preserve"> техногенных</w:t>
      </w:r>
      <w:r w:rsidRPr="00A40AA4">
        <w:rPr>
          <w:sz w:val="28"/>
          <w:szCs w:val="28"/>
        </w:rPr>
        <w:t xml:space="preserve"> пожаров в </w:t>
      </w:r>
      <w:r w:rsidR="004069C3" w:rsidRPr="00A40AA4">
        <w:rPr>
          <w:sz w:val="28"/>
          <w:szCs w:val="28"/>
        </w:rPr>
        <w:t>марте</w:t>
      </w:r>
      <w:r w:rsidR="0026666A" w:rsidRPr="00A40AA4">
        <w:rPr>
          <w:sz w:val="28"/>
          <w:szCs w:val="28"/>
        </w:rPr>
        <w:t xml:space="preserve"> </w:t>
      </w:r>
      <w:r w:rsidR="007D2047" w:rsidRPr="00A40AA4">
        <w:rPr>
          <w:sz w:val="28"/>
          <w:szCs w:val="28"/>
        </w:rPr>
        <w:t>201</w:t>
      </w:r>
      <w:r w:rsidR="00A55A1A" w:rsidRPr="00A40AA4">
        <w:rPr>
          <w:sz w:val="28"/>
          <w:szCs w:val="28"/>
        </w:rPr>
        <w:t>8</w:t>
      </w:r>
      <w:r w:rsidR="00416637" w:rsidRPr="00A40AA4">
        <w:rPr>
          <w:sz w:val="28"/>
          <w:szCs w:val="28"/>
        </w:rPr>
        <w:t xml:space="preserve"> года</w:t>
      </w:r>
    </w:p>
    <w:p w:rsidR="00580BB4" w:rsidRPr="00A40AA4" w:rsidRDefault="00580BB4" w:rsidP="00EC58F4">
      <w:pPr>
        <w:ind w:firstLine="709"/>
        <w:jc w:val="center"/>
        <w:rPr>
          <w:sz w:val="28"/>
          <w:szCs w:val="28"/>
        </w:rPr>
      </w:pPr>
    </w:p>
    <w:p w:rsidR="008266F3" w:rsidRPr="00A40AA4" w:rsidRDefault="006008D5" w:rsidP="008266F3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Ч</w:t>
      </w:r>
      <w:r w:rsidR="00BC759D" w:rsidRPr="00A40AA4">
        <w:rPr>
          <w:sz w:val="28"/>
          <w:szCs w:val="28"/>
        </w:rPr>
        <w:t>исло техногенных пожаров</w:t>
      </w:r>
      <w:r w:rsidR="00EF46B7" w:rsidRPr="00A40AA4">
        <w:rPr>
          <w:sz w:val="28"/>
          <w:szCs w:val="28"/>
        </w:rPr>
        <w:t xml:space="preserve"> </w:t>
      </w:r>
      <w:r w:rsidR="00BC759D" w:rsidRPr="00A40AA4">
        <w:rPr>
          <w:sz w:val="28"/>
          <w:szCs w:val="28"/>
        </w:rPr>
        <w:t xml:space="preserve">составит </w:t>
      </w:r>
      <w:r w:rsidR="005C1AA2" w:rsidRPr="00A40AA4">
        <w:rPr>
          <w:sz w:val="28"/>
          <w:szCs w:val="28"/>
        </w:rPr>
        <w:t>195</w:t>
      </w:r>
      <w:r w:rsidR="00BC759D" w:rsidRPr="00A40AA4">
        <w:rPr>
          <w:sz w:val="28"/>
          <w:szCs w:val="28"/>
          <w:u w:val="single"/>
        </w:rPr>
        <w:t>+</w:t>
      </w:r>
      <w:r w:rsidR="005C1AA2" w:rsidRPr="00A40AA4">
        <w:rPr>
          <w:sz w:val="28"/>
          <w:szCs w:val="28"/>
        </w:rPr>
        <w:t>22</w:t>
      </w:r>
      <w:r w:rsidR="00BC759D" w:rsidRPr="00A40AA4">
        <w:rPr>
          <w:sz w:val="28"/>
          <w:szCs w:val="28"/>
        </w:rPr>
        <w:t>, с доверител</w:t>
      </w:r>
      <w:r w:rsidRPr="00A40AA4">
        <w:rPr>
          <w:sz w:val="28"/>
          <w:szCs w:val="28"/>
        </w:rPr>
        <w:t>ьной вероятностью 90</w:t>
      </w:r>
      <w:r w:rsidR="00754F6F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%. Ч</w:t>
      </w:r>
      <w:r w:rsidR="00BC759D" w:rsidRPr="00A40AA4">
        <w:rPr>
          <w:sz w:val="28"/>
          <w:szCs w:val="28"/>
        </w:rPr>
        <w:t>исло техногенных пожаров, с доверительной вероятностью 95</w:t>
      </w:r>
      <w:r w:rsidR="00754F6F" w:rsidRPr="00A40AA4">
        <w:rPr>
          <w:sz w:val="28"/>
          <w:szCs w:val="28"/>
        </w:rPr>
        <w:t xml:space="preserve"> </w:t>
      </w:r>
      <w:r w:rsidR="00BC759D" w:rsidRPr="00A40AA4">
        <w:rPr>
          <w:sz w:val="28"/>
          <w:szCs w:val="28"/>
        </w:rPr>
        <w:t xml:space="preserve">%, составит </w:t>
      </w:r>
      <w:r w:rsidR="005C1AA2" w:rsidRPr="00A40AA4">
        <w:rPr>
          <w:sz w:val="28"/>
          <w:szCs w:val="28"/>
        </w:rPr>
        <w:t>195</w:t>
      </w:r>
      <w:r w:rsidR="00BC759D" w:rsidRPr="00A40AA4">
        <w:rPr>
          <w:sz w:val="28"/>
          <w:szCs w:val="28"/>
          <w:u w:val="single"/>
        </w:rPr>
        <w:t>+</w:t>
      </w:r>
      <w:r w:rsidR="005C1AA2" w:rsidRPr="00A40AA4">
        <w:rPr>
          <w:sz w:val="28"/>
          <w:szCs w:val="28"/>
        </w:rPr>
        <w:t>27</w:t>
      </w:r>
      <w:r w:rsidR="00BC759D" w:rsidRPr="00A40AA4">
        <w:rPr>
          <w:sz w:val="28"/>
          <w:szCs w:val="28"/>
        </w:rPr>
        <w:t>.</w:t>
      </w:r>
      <w:r w:rsidR="00927816" w:rsidRPr="00A40AA4">
        <w:rPr>
          <w:sz w:val="28"/>
          <w:szCs w:val="28"/>
        </w:rPr>
        <w:t xml:space="preserve"> Исходя из </w:t>
      </w:r>
      <w:r w:rsidR="000F3B7F" w:rsidRPr="00A40AA4">
        <w:rPr>
          <w:sz w:val="28"/>
          <w:szCs w:val="28"/>
        </w:rPr>
        <w:t xml:space="preserve">общей </w:t>
      </w:r>
      <w:r w:rsidR="00927816" w:rsidRPr="00A40AA4">
        <w:rPr>
          <w:sz w:val="28"/>
          <w:szCs w:val="28"/>
        </w:rPr>
        <w:t>направленности линии тренда, к</w:t>
      </w:r>
      <w:r w:rsidR="00BC759D" w:rsidRPr="00A40AA4">
        <w:rPr>
          <w:sz w:val="28"/>
          <w:szCs w:val="28"/>
        </w:rPr>
        <w:t xml:space="preserve">оличество техногенных пожаров прогнозируется на уровне </w:t>
      </w:r>
      <w:r w:rsidR="003E1DA5" w:rsidRPr="00A40AA4">
        <w:rPr>
          <w:sz w:val="28"/>
          <w:szCs w:val="28"/>
        </w:rPr>
        <w:t>марта</w:t>
      </w:r>
      <w:r w:rsidR="00AB4CD9" w:rsidRPr="00A40AA4">
        <w:rPr>
          <w:sz w:val="28"/>
          <w:szCs w:val="28"/>
        </w:rPr>
        <w:t xml:space="preserve"> </w:t>
      </w:r>
      <w:r w:rsidR="005C1AA2" w:rsidRPr="00A40AA4">
        <w:rPr>
          <w:sz w:val="28"/>
          <w:szCs w:val="28"/>
        </w:rPr>
        <w:t>2014</w:t>
      </w:r>
      <w:r w:rsidR="00BC759D" w:rsidRPr="00A40AA4">
        <w:rPr>
          <w:sz w:val="28"/>
          <w:szCs w:val="28"/>
        </w:rPr>
        <w:t xml:space="preserve"> года</w:t>
      </w:r>
      <w:r w:rsidR="00AA3FC8" w:rsidRPr="00A40AA4">
        <w:rPr>
          <w:sz w:val="28"/>
          <w:szCs w:val="28"/>
        </w:rPr>
        <w:t>.</w:t>
      </w:r>
    </w:p>
    <w:p w:rsidR="00A55A1A" w:rsidRPr="00A40AA4" w:rsidRDefault="00A55A1A" w:rsidP="00A55A1A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На рисунке № 6 представлены данные о количестве пострадавших во время пожаров с 2008 по 2017 годы и прогноз на март 2018 года.</w:t>
      </w:r>
    </w:p>
    <w:p w:rsidR="00A55A1A" w:rsidRPr="00A40AA4" w:rsidRDefault="00710503" w:rsidP="00A55A1A">
      <w:pPr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446659C8" wp14:editId="7F94C8AF">
            <wp:extent cx="6791325" cy="3714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5A1A" w:rsidRPr="00A40AA4" w:rsidRDefault="00A55A1A" w:rsidP="00A55A1A">
      <w:pPr>
        <w:jc w:val="center"/>
        <w:rPr>
          <w:sz w:val="28"/>
          <w:szCs w:val="28"/>
        </w:rPr>
      </w:pPr>
      <w:r w:rsidRPr="00A40AA4">
        <w:rPr>
          <w:sz w:val="28"/>
          <w:szCs w:val="28"/>
        </w:rPr>
        <w:t>Рис. № 6 Прогноз количества пострадавших на пожарах в марте 2018 года</w:t>
      </w:r>
    </w:p>
    <w:p w:rsidR="00A55A1A" w:rsidRPr="00A40AA4" w:rsidRDefault="00A55A1A" w:rsidP="00A55A1A">
      <w:pPr>
        <w:ind w:firstLine="720"/>
        <w:jc w:val="both"/>
        <w:rPr>
          <w:sz w:val="28"/>
          <w:szCs w:val="28"/>
        </w:rPr>
      </w:pPr>
    </w:p>
    <w:p w:rsidR="00A55A1A" w:rsidRPr="00A40AA4" w:rsidRDefault="00A55A1A" w:rsidP="00A55A1A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Среднее количество пострадавших на пожарах, в марте 2018 года, составит 18</w:t>
      </w:r>
      <w:r w:rsidRPr="00A40AA4">
        <w:rPr>
          <w:sz w:val="28"/>
          <w:szCs w:val="28"/>
          <w:u w:val="single"/>
        </w:rPr>
        <w:t>+</w:t>
      </w:r>
      <w:r w:rsidR="005C1AA2" w:rsidRPr="00A40AA4">
        <w:rPr>
          <w:sz w:val="28"/>
          <w:szCs w:val="28"/>
        </w:rPr>
        <w:t>5</w:t>
      </w:r>
      <w:r w:rsidRPr="00A40AA4">
        <w:rPr>
          <w:sz w:val="28"/>
          <w:szCs w:val="28"/>
        </w:rPr>
        <w:t xml:space="preserve"> человек, с доверительной вероятностью 90 %. Среднее количество пострадавших на пожарах, с доверительной вероятностью 95 %, составит 18</w:t>
      </w:r>
      <w:r w:rsidRPr="00A40AA4">
        <w:rPr>
          <w:sz w:val="28"/>
          <w:szCs w:val="28"/>
          <w:u w:val="single"/>
        </w:rPr>
        <w:t>+</w:t>
      </w:r>
      <w:r w:rsidR="005C1AA2" w:rsidRPr="00A40AA4">
        <w:rPr>
          <w:sz w:val="28"/>
          <w:szCs w:val="28"/>
        </w:rPr>
        <w:t>7</w:t>
      </w:r>
      <w:r w:rsidRPr="00A40AA4">
        <w:rPr>
          <w:sz w:val="28"/>
          <w:szCs w:val="28"/>
        </w:rPr>
        <w:t xml:space="preserve"> человек. Исходя из общей направленности линии тренда количество пострадавших во время пожаров, прогнозируется на уровне </w:t>
      </w:r>
      <w:r w:rsidR="006C5D1C" w:rsidRPr="00A40AA4">
        <w:rPr>
          <w:sz w:val="28"/>
          <w:szCs w:val="28"/>
        </w:rPr>
        <w:t>марта</w:t>
      </w:r>
      <w:r w:rsidRPr="00A40AA4">
        <w:rPr>
          <w:sz w:val="28"/>
          <w:szCs w:val="28"/>
        </w:rPr>
        <w:t xml:space="preserve"> 201</w:t>
      </w:r>
      <w:r w:rsidR="006C5D1C" w:rsidRPr="00A40AA4">
        <w:rPr>
          <w:sz w:val="28"/>
          <w:szCs w:val="28"/>
        </w:rPr>
        <w:t>2</w:t>
      </w:r>
      <w:r w:rsidRPr="00A40AA4">
        <w:rPr>
          <w:sz w:val="28"/>
          <w:szCs w:val="28"/>
        </w:rPr>
        <w:t xml:space="preserve"> года.</w:t>
      </w:r>
    </w:p>
    <w:p w:rsidR="00A55A1A" w:rsidRPr="00A40AA4" w:rsidRDefault="008266F3" w:rsidP="00A55A1A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На рисунке № </w:t>
      </w:r>
      <w:r w:rsidR="00A55A1A" w:rsidRPr="00A40AA4">
        <w:rPr>
          <w:sz w:val="28"/>
          <w:szCs w:val="28"/>
        </w:rPr>
        <w:t>7</w:t>
      </w:r>
      <w:r w:rsidRPr="00A40AA4">
        <w:rPr>
          <w:sz w:val="28"/>
          <w:szCs w:val="28"/>
        </w:rPr>
        <w:t xml:space="preserve"> представлены данные о количестве п</w:t>
      </w:r>
      <w:r w:rsidR="00413F45" w:rsidRPr="00A40AA4">
        <w:rPr>
          <w:sz w:val="28"/>
          <w:szCs w:val="28"/>
        </w:rPr>
        <w:t>огибших во время пожаров</w:t>
      </w:r>
      <w:r w:rsidRPr="00A40AA4">
        <w:rPr>
          <w:sz w:val="28"/>
          <w:szCs w:val="28"/>
        </w:rPr>
        <w:t xml:space="preserve"> в </w:t>
      </w:r>
      <w:r w:rsidR="003E1DA5" w:rsidRPr="00A40AA4">
        <w:rPr>
          <w:sz w:val="28"/>
          <w:szCs w:val="28"/>
        </w:rPr>
        <w:t>марте</w:t>
      </w:r>
      <w:r w:rsidR="0026666A" w:rsidRPr="00A40AA4">
        <w:rPr>
          <w:sz w:val="28"/>
          <w:szCs w:val="28"/>
        </w:rPr>
        <w:t xml:space="preserve"> </w:t>
      </w:r>
      <w:r w:rsidR="00A55A1A" w:rsidRPr="00A40AA4">
        <w:rPr>
          <w:sz w:val="28"/>
          <w:szCs w:val="28"/>
        </w:rPr>
        <w:t>с 2008 по 2017 год и прогноз на март 2018 года.</w:t>
      </w:r>
    </w:p>
    <w:p w:rsidR="00BB58E1" w:rsidRPr="00A40AA4" w:rsidRDefault="006C5D1C" w:rsidP="00A55A1A">
      <w:pPr>
        <w:spacing w:line="276" w:lineRule="auto"/>
        <w:jc w:val="center"/>
        <w:rPr>
          <w:sz w:val="28"/>
          <w:szCs w:val="28"/>
        </w:rPr>
      </w:pPr>
      <w:r w:rsidRPr="00A40AA4">
        <w:rPr>
          <w:noProof/>
        </w:rPr>
        <w:drawing>
          <wp:inline distT="0" distB="0" distL="0" distR="0" wp14:anchorId="28AF47A3" wp14:editId="5002ADB8">
            <wp:extent cx="6849374" cy="3683480"/>
            <wp:effectExtent l="0" t="0" r="889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58F4" w:rsidRPr="00A40AA4" w:rsidRDefault="00EC58F4" w:rsidP="00BB58E1">
      <w:pPr>
        <w:spacing w:line="276" w:lineRule="auto"/>
        <w:jc w:val="center"/>
      </w:pPr>
      <w:r w:rsidRPr="00A40AA4">
        <w:rPr>
          <w:sz w:val="28"/>
          <w:szCs w:val="28"/>
        </w:rPr>
        <w:t xml:space="preserve">Рис. № </w:t>
      </w:r>
      <w:r w:rsidR="00A55A1A" w:rsidRPr="00A40AA4">
        <w:rPr>
          <w:sz w:val="28"/>
          <w:szCs w:val="28"/>
        </w:rPr>
        <w:t>7</w:t>
      </w:r>
      <w:r w:rsidRPr="00A40AA4">
        <w:rPr>
          <w:sz w:val="28"/>
          <w:szCs w:val="28"/>
        </w:rPr>
        <w:t xml:space="preserve"> П</w:t>
      </w:r>
      <w:r w:rsidR="00FC6610" w:rsidRPr="00A40AA4">
        <w:rPr>
          <w:sz w:val="28"/>
          <w:szCs w:val="28"/>
        </w:rPr>
        <w:t xml:space="preserve">рогноз количества погибших </w:t>
      </w:r>
      <w:r w:rsidR="00740985" w:rsidRPr="00A40AA4">
        <w:rPr>
          <w:sz w:val="28"/>
          <w:szCs w:val="28"/>
        </w:rPr>
        <w:t>на</w:t>
      </w:r>
      <w:r w:rsidR="00376FF4" w:rsidRPr="00A40AA4">
        <w:rPr>
          <w:sz w:val="28"/>
          <w:szCs w:val="28"/>
        </w:rPr>
        <w:t xml:space="preserve"> пожарах </w:t>
      </w:r>
      <w:r w:rsidR="00A856B0" w:rsidRPr="00A40AA4">
        <w:rPr>
          <w:sz w:val="28"/>
          <w:szCs w:val="28"/>
        </w:rPr>
        <w:t>в</w:t>
      </w:r>
      <w:r w:rsidR="00BC759D" w:rsidRPr="00A40AA4">
        <w:rPr>
          <w:sz w:val="28"/>
          <w:szCs w:val="28"/>
        </w:rPr>
        <w:t xml:space="preserve"> </w:t>
      </w:r>
      <w:r w:rsidR="005F3580" w:rsidRPr="00A40AA4">
        <w:rPr>
          <w:sz w:val="28"/>
          <w:szCs w:val="28"/>
        </w:rPr>
        <w:t>марте</w:t>
      </w:r>
      <w:r w:rsidR="00AB4CD9" w:rsidRPr="00A40AA4">
        <w:rPr>
          <w:sz w:val="28"/>
          <w:szCs w:val="28"/>
        </w:rPr>
        <w:t xml:space="preserve"> 201</w:t>
      </w:r>
      <w:r w:rsidR="006C5D1C" w:rsidRPr="00A40AA4">
        <w:rPr>
          <w:sz w:val="28"/>
          <w:szCs w:val="28"/>
        </w:rPr>
        <w:t>8</w:t>
      </w:r>
      <w:r w:rsidR="00BB58E1" w:rsidRPr="00A40AA4">
        <w:rPr>
          <w:sz w:val="28"/>
          <w:szCs w:val="28"/>
        </w:rPr>
        <w:t xml:space="preserve"> </w:t>
      </w:r>
      <w:r w:rsidR="000C02FA" w:rsidRPr="00A40AA4">
        <w:rPr>
          <w:sz w:val="28"/>
          <w:szCs w:val="28"/>
        </w:rPr>
        <w:t>года</w:t>
      </w:r>
    </w:p>
    <w:p w:rsidR="002D573D" w:rsidRPr="00A40AA4" w:rsidRDefault="002D573D" w:rsidP="00012402">
      <w:pPr>
        <w:ind w:firstLine="720"/>
        <w:jc w:val="both"/>
        <w:rPr>
          <w:sz w:val="28"/>
          <w:szCs w:val="28"/>
        </w:rPr>
      </w:pPr>
    </w:p>
    <w:p w:rsidR="00012402" w:rsidRPr="00A40AA4" w:rsidRDefault="006008D5" w:rsidP="00012402">
      <w:pPr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К</w:t>
      </w:r>
      <w:r w:rsidR="00A856B0" w:rsidRPr="00A40AA4">
        <w:rPr>
          <w:sz w:val="28"/>
          <w:szCs w:val="28"/>
        </w:rPr>
        <w:t>оличество погибших при пожарах</w:t>
      </w:r>
      <w:r w:rsidR="00EF46B7" w:rsidRPr="00A40AA4">
        <w:rPr>
          <w:sz w:val="28"/>
          <w:szCs w:val="28"/>
        </w:rPr>
        <w:t xml:space="preserve"> </w:t>
      </w:r>
      <w:r w:rsidR="00A856B0" w:rsidRPr="00A40AA4">
        <w:rPr>
          <w:sz w:val="28"/>
          <w:szCs w:val="28"/>
        </w:rPr>
        <w:t xml:space="preserve">составит </w:t>
      </w:r>
      <w:r w:rsidR="006C5D1C" w:rsidRPr="00A40AA4">
        <w:rPr>
          <w:sz w:val="28"/>
          <w:szCs w:val="28"/>
        </w:rPr>
        <w:t>16</w:t>
      </w:r>
      <w:r w:rsidR="00A856B0" w:rsidRPr="00A40AA4">
        <w:rPr>
          <w:sz w:val="28"/>
          <w:szCs w:val="28"/>
          <w:u w:val="single"/>
        </w:rPr>
        <w:t>+</w:t>
      </w:r>
      <w:r w:rsidR="004D7B8A" w:rsidRPr="00A40AA4">
        <w:rPr>
          <w:sz w:val="28"/>
          <w:szCs w:val="28"/>
        </w:rPr>
        <w:t>3</w:t>
      </w:r>
      <w:r w:rsidR="00D6038C" w:rsidRPr="00A40AA4">
        <w:rPr>
          <w:sz w:val="28"/>
          <w:szCs w:val="28"/>
        </w:rPr>
        <w:t xml:space="preserve"> человек</w:t>
      </w:r>
      <w:r w:rsidR="005F3580" w:rsidRPr="00A40AA4">
        <w:rPr>
          <w:sz w:val="28"/>
          <w:szCs w:val="28"/>
        </w:rPr>
        <w:t>а</w:t>
      </w:r>
      <w:r w:rsidR="00A856B0" w:rsidRPr="00A40AA4">
        <w:rPr>
          <w:sz w:val="28"/>
          <w:szCs w:val="28"/>
        </w:rPr>
        <w:t>, с дов</w:t>
      </w:r>
      <w:r w:rsidRPr="00A40AA4">
        <w:rPr>
          <w:sz w:val="28"/>
          <w:szCs w:val="28"/>
        </w:rPr>
        <w:t>ерительной вероятностью 90</w:t>
      </w:r>
      <w:r w:rsidR="00BB58E1" w:rsidRPr="00A40AA4">
        <w:rPr>
          <w:sz w:val="28"/>
          <w:szCs w:val="28"/>
        </w:rPr>
        <w:t xml:space="preserve"> </w:t>
      </w:r>
      <w:r w:rsidRPr="00A40AA4">
        <w:rPr>
          <w:sz w:val="28"/>
          <w:szCs w:val="28"/>
        </w:rPr>
        <w:t>%. К</w:t>
      </w:r>
      <w:r w:rsidR="00A856B0" w:rsidRPr="00A40AA4">
        <w:rPr>
          <w:sz w:val="28"/>
          <w:szCs w:val="28"/>
        </w:rPr>
        <w:t>оличество погибших при пожарах, с доверительной вероятностью 95</w:t>
      </w:r>
      <w:r w:rsidR="00BB58E1" w:rsidRPr="00A40AA4">
        <w:rPr>
          <w:sz w:val="28"/>
          <w:szCs w:val="28"/>
        </w:rPr>
        <w:t xml:space="preserve"> </w:t>
      </w:r>
      <w:r w:rsidR="00A856B0" w:rsidRPr="00A40AA4">
        <w:rPr>
          <w:sz w:val="28"/>
          <w:szCs w:val="28"/>
        </w:rPr>
        <w:t xml:space="preserve">%, составит </w:t>
      </w:r>
      <w:r w:rsidR="006C5D1C" w:rsidRPr="00A40AA4">
        <w:rPr>
          <w:sz w:val="28"/>
          <w:szCs w:val="28"/>
        </w:rPr>
        <w:t>16</w:t>
      </w:r>
      <w:r w:rsidR="00A856B0" w:rsidRPr="00A40AA4">
        <w:rPr>
          <w:sz w:val="28"/>
          <w:szCs w:val="28"/>
          <w:u w:val="single"/>
        </w:rPr>
        <w:t>+</w:t>
      </w:r>
      <w:r w:rsidR="006C5D1C" w:rsidRPr="00A40AA4">
        <w:rPr>
          <w:sz w:val="28"/>
          <w:szCs w:val="28"/>
        </w:rPr>
        <w:t>4</w:t>
      </w:r>
      <w:r w:rsidR="00A856B0" w:rsidRPr="00A40AA4">
        <w:rPr>
          <w:sz w:val="28"/>
          <w:szCs w:val="28"/>
        </w:rPr>
        <w:t xml:space="preserve"> человек</w:t>
      </w:r>
      <w:r w:rsidR="005F3580" w:rsidRPr="00A40AA4">
        <w:rPr>
          <w:sz w:val="28"/>
          <w:szCs w:val="28"/>
        </w:rPr>
        <w:t>а</w:t>
      </w:r>
      <w:r w:rsidR="00A856B0" w:rsidRPr="00A40AA4">
        <w:rPr>
          <w:sz w:val="28"/>
          <w:szCs w:val="28"/>
        </w:rPr>
        <w:t xml:space="preserve">. </w:t>
      </w:r>
      <w:r w:rsidR="00AB4CD9" w:rsidRPr="00A40AA4">
        <w:rPr>
          <w:sz w:val="28"/>
          <w:szCs w:val="28"/>
        </w:rPr>
        <w:t>Исходя из общей направленности линии тренда, к</w:t>
      </w:r>
      <w:r w:rsidR="0091229E" w:rsidRPr="00A40AA4">
        <w:rPr>
          <w:sz w:val="28"/>
          <w:szCs w:val="28"/>
        </w:rPr>
        <w:t xml:space="preserve">оличество погибших </w:t>
      </w:r>
      <w:r w:rsidR="00AB4CD9" w:rsidRPr="00A40AA4">
        <w:rPr>
          <w:sz w:val="28"/>
          <w:szCs w:val="28"/>
        </w:rPr>
        <w:t>прогнозируется</w:t>
      </w:r>
      <w:r w:rsidR="0059196A" w:rsidRPr="00A40AA4">
        <w:rPr>
          <w:sz w:val="28"/>
          <w:szCs w:val="28"/>
        </w:rPr>
        <w:t xml:space="preserve"> </w:t>
      </w:r>
      <w:r w:rsidR="00AB4CD9" w:rsidRPr="00A40AA4">
        <w:rPr>
          <w:sz w:val="28"/>
          <w:szCs w:val="28"/>
        </w:rPr>
        <w:t>на уровне марта 201</w:t>
      </w:r>
      <w:r w:rsidR="006C5D1C" w:rsidRPr="00A40AA4">
        <w:rPr>
          <w:sz w:val="28"/>
          <w:szCs w:val="28"/>
        </w:rPr>
        <w:t>7</w:t>
      </w:r>
      <w:r w:rsidR="0059196A" w:rsidRPr="00A40AA4">
        <w:rPr>
          <w:sz w:val="28"/>
          <w:szCs w:val="28"/>
        </w:rPr>
        <w:t xml:space="preserve"> года.</w:t>
      </w:r>
    </w:p>
    <w:p w:rsidR="000C02FA" w:rsidRPr="00A40AA4" w:rsidRDefault="00EC58F4" w:rsidP="008266F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Остается высокой вероятность взрывов</w:t>
      </w:r>
      <w:r w:rsidR="00DB3916" w:rsidRPr="00A40AA4">
        <w:rPr>
          <w:sz w:val="28"/>
          <w:szCs w:val="28"/>
        </w:rPr>
        <w:t xml:space="preserve"> и утечки</w:t>
      </w:r>
      <w:r w:rsidRPr="00A40AA4">
        <w:rPr>
          <w:sz w:val="28"/>
          <w:szCs w:val="28"/>
        </w:rPr>
        <w:t xml:space="preserve"> бытового газа в жилых домах. Основные причины: изношенность п</w:t>
      </w:r>
      <w:r w:rsidR="006B5655" w:rsidRPr="00A40AA4">
        <w:rPr>
          <w:sz w:val="28"/>
          <w:szCs w:val="28"/>
        </w:rPr>
        <w:t>одводящих газовых трубопроводов,</w:t>
      </w:r>
      <w:r w:rsidRPr="00A40AA4">
        <w:rPr>
          <w:sz w:val="28"/>
          <w:szCs w:val="28"/>
        </w:rPr>
        <w:t xml:space="preserve"> </w:t>
      </w:r>
      <w:r w:rsidR="00F60D7B" w:rsidRPr="00A40AA4">
        <w:rPr>
          <w:sz w:val="28"/>
          <w:szCs w:val="28"/>
        </w:rPr>
        <w:t>бытовых газовых приборов и оборудования;</w:t>
      </w:r>
      <w:r w:rsidRPr="00A40AA4">
        <w:rPr>
          <w:sz w:val="28"/>
          <w:szCs w:val="28"/>
        </w:rPr>
        <w:t xml:space="preserve"> самовольное подключение жителей к газовым сетя</w:t>
      </w:r>
      <w:r w:rsidR="00C22001" w:rsidRPr="00A40AA4">
        <w:rPr>
          <w:sz w:val="28"/>
          <w:szCs w:val="28"/>
        </w:rPr>
        <w:t>м; самовольная установка бытового газового оборудования</w:t>
      </w:r>
      <w:r w:rsidR="00F60D7B" w:rsidRPr="00A40AA4">
        <w:rPr>
          <w:sz w:val="28"/>
          <w:szCs w:val="28"/>
        </w:rPr>
        <w:t>;</w:t>
      </w:r>
      <w:r w:rsidRPr="00A40AA4">
        <w:rPr>
          <w:sz w:val="28"/>
          <w:szCs w:val="28"/>
        </w:rPr>
        <w:t xml:space="preserve"> использование бытового газового оборудования для отопления. Большое количество взрывов газа в жилых домах связано с бесконтрольным использованием населением газовых баллонов.</w:t>
      </w:r>
    </w:p>
    <w:p w:rsidR="00A055D3" w:rsidRPr="00A40AA4" w:rsidRDefault="005048A9" w:rsidP="00A055D3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3</w:t>
      </w:r>
      <w:r w:rsidR="000C02FA" w:rsidRPr="00A40AA4">
        <w:rPr>
          <w:b/>
          <w:sz w:val="28"/>
          <w:szCs w:val="28"/>
        </w:rPr>
        <w:t>. Прогноз происшествий на воде</w:t>
      </w:r>
    </w:p>
    <w:p w:rsidR="00093974" w:rsidRPr="00A40AA4" w:rsidRDefault="0059196A" w:rsidP="00A055D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 xml:space="preserve">В связи </w:t>
      </w:r>
      <w:r w:rsidR="000F7470" w:rsidRPr="00A40AA4">
        <w:rPr>
          <w:sz w:val="28"/>
          <w:szCs w:val="28"/>
        </w:rPr>
        <w:t xml:space="preserve">с </w:t>
      </w:r>
      <w:r w:rsidR="00B559F6" w:rsidRPr="00A40AA4">
        <w:rPr>
          <w:sz w:val="28"/>
          <w:szCs w:val="28"/>
        </w:rPr>
        <w:t>разрушением</w:t>
      </w:r>
      <w:r w:rsidR="000F7470" w:rsidRPr="00A40AA4">
        <w:rPr>
          <w:sz w:val="28"/>
          <w:szCs w:val="28"/>
        </w:rPr>
        <w:t xml:space="preserve"> ледового покрытия на водохранилищах и реках области п</w:t>
      </w:r>
      <w:r w:rsidRPr="00A40AA4">
        <w:rPr>
          <w:sz w:val="28"/>
          <w:szCs w:val="28"/>
        </w:rPr>
        <w:t>овысится</w:t>
      </w:r>
      <w:r w:rsidR="00093974" w:rsidRPr="00A40AA4">
        <w:rPr>
          <w:sz w:val="28"/>
          <w:szCs w:val="28"/>
        </w:rPr>
        <w:t xml:space="preserve"> вероятность происшествий на воде. Основные причины: </w:t>
      </w:r>
      <w:r w:rsidR="005F3580" w:rsidRPr="00A40AA4">
        <w:rPr>
          <w:sz w:val="28"/>
          <w:szCs w:val="28"/>
        </w:rPr>
        <w:t xml:space="preserve">выход на рыхлый лед; </w:t>
      </w:r>
      <w:r w:rsidR="00093974" w:rsidRPr="00A40AA4">
        <w:rPr>
          <w:sz w:val="28"/>
          <w:szCs w:val="28"/>
        </w:rPr>
        <w:t>выход на лед возле промоин, в местах с быстрым течением и родниками, в местах</w:t>
      </w:r>
      <w:r w:rsidR="00D350B8" w:rsidRPr="00A40AA4">
        <w:rPr>
          <w:sz w:val="28"/>
          <w:szCs w:val="28"/>
        </w:rPr>
        <w:t>,</w:t>
      </w:r>
      <w:r w:rsidR="00093974" w:rsidRPr="00A40AA4">
        <w:rPr>
          <w:sz w:val="28"/>
          <w:szCs w:val="28"/>
        </w:rPr>
        <w:t xml:space="preserve"> где вливаются теплые сточные воды промышленных предпри</w:t>
      </w:r>
      <w:r w:rsidR="00F90967" w:rsidRPr="00A40AA4">
        <w:rPr>
          <w:sz w:val="28"/>
          <w:szCs w:val="28"/>
        </w:rPr>
        <w:t>ятий.</w:t>
      </w:r>
    </w:p>
    <w:p w:rsidR="00F90967" w:rsidRPr="00A40AA4" w:rsidRDefault="00F90967" w:rsidP="00A055D3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EC58F4" w:rsidRPr="00A40AA4" w:rsidRDefault="005048A9" w:rsidP="005833DF">
      <w:pPr>
        <w:autoSpaceDE w:val="0"/>
        <w:autoSpaceDN w:val="0"/>
        <w:ind w:left="435"/>
        <w:jc w:val="center"/>
        <w:rPr>
          <w:b/>
          <w:sz w:val="28"/>
          <w:szCs w:val="28"/>
        </w:rPr>
      </w:pPr>
      <w:r w:rsidRPr="00A40AA4">
        <w:rPr>
          <w:b/>
          <w:sz w:val="28"/>
          <w:szCs w:val="28"/>
        </w:rPr>
        <w:t>4</w:t>
      </w:r>
      <w:r w:rsidR="005833DF" w:rsidRPr="00A40AA4">
        <w:rPr>
          <w:b/>
          <w:sz w:val="28"/>
          <w:szCs w:val="28"/>
        </w:rPr>
        <w:t xml:space="preserve">. </w:t>
      </w:r>
      <w:r w:rsidR="00EC58F4" w:rsidRPr="00A40AA4">
        <w:rPr>
          <w:b/>
          <w:sz w:val="28"/>
          <w:szCs w:val="28"/>
        </w:rPr>
        <w:t>Прогноз основных тенденций развития чрезвычайных ситуаций биолого-социального характера</w:t>
      </w:r>
    </w:p>
    <w:p w:rsidR="005B1CE0" w:rsidRPr="00A40AA4" w:rsidRDefault="005B1CE0" w:rsidP="005B1CE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В марте, за период наблюдений с 2013 по 2017 год, на территории Волгоградской области произошло </w:t>
      </w:r>
      <w:r w:rsidR="00CD748F" w:rsidRPr="00A40AA4">
        <w:rPr>
          <w:sz w:val="28"/>
          <w:szCs w:val="28"/>
        </w:rPr>
        <w:t>3</w:t>
      </w:r>
      <w:r w:rsidRPr="00A40AA4">
        <w:rPr>
          <w:sz w:val="28"/>
          <w:szCs w:val="28"/>
        </w:rPr>
        <w:t xml:space="preserve"> чрезвычайных ситуаций биолого-социального характера, из них:</w:t>
      </w:r>
    </w:p>
    <w:p w:rsidR="005B1CE0" w:rsidRPr="00A40AA4" w:rsidRDefault="00CD748F" w:rsidP="005B1CE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2</w:t>
      </w:r>
      <w:r w:rsidR="005B1CE0" w:rsidRPr="00A40AA4">
        <w:rPr>
          <w:sz w:val="28"/>
          <w:szCs w:val="28"/>
        </w:rPr>
        <w:t xml:space="preserve"> чрезвычайны</w:t>
      </w:r>
      <w:r w:rsidR="009B2837" w:rsidRPr="00A40AA4">
        <w:rPr>
          <w:sz w:val="28"/>
          <w:szCs w:val="28"/>
        </w:rPr>
        <w:t>е</w:t>
      </w:r>
      <w:r w:rsidR="005B1CE0" w:rsidRPr="00A40AA4">
        <w:rPr>
          <w:sz w:val="28"/>
          <w:szCs w:val="28"/>
        </w:rPr>
        <w:t xml:space="preserve"> ситуаци</w:t>
      </w:r>
      <w:r w:rsidR="009B2837" w:rsidRPr="00A40AA4">
        <w:rPr>
          <w:sz w:val="28"/>
          <w:szCs w:val="28"/>
        </w:rPr>
        <w:t>и</w:t>
      </w:r>
      <w:r w:rsidR="005B1CE0" w:rsidRPr="00A40AA4">
        <w:rPr>
          <w:sz w:val="28"/>
          <w:szCs w:val="28"/>
        </w:rPr>
        <w:t xml:space="preserve"> (2015 г. – </w:t>
      </w:r>
      <w:r w:rsidRPr="00A40AA4">
        <w:rPr>
          <w:sz w:val="28"/>
          <w:szCs w:val="28"/>
        </w:rPr>
        <w:t>2</w:t>
      </w:r>
      <w:r w:rsidR="005B1CE0" w:rsidRPr="00A40AA4">
        <w:rPr>
          <w:sz w:val="28"/>
          <w:szCs w:val="28"/>
        </w:rPr>
        <w:t>), обусловленн</w:t>
      </w:r>
      <w:r w:rsidR="009B2837" w:rsidRPr="00A40AA4">
        <w:rPr>
          <w:sz w:val="28"/>
          <w:szCs w:val="28"/>
        </w:rPr>
        <w:t>ые</w:t>
      </w:r>
      <w:r w:rsidR="005B1CE0" w:rsidRPr="00A40AA4">
        <w:rPr>
          <w:sz w:val="28"/>
          <w:szCs w:val="28"/>
        </w:rPr>
        <w:t xml:space="preserve"> особо опасными острыми инфекционными болезнями сельскохозяйственных животных (африканская чума свиней);</w:t>
      </w:r>
    </w:p>
    <w:p w:rsidR="005B1CE0" w:rsidRPr="00A40AA4" w:rsidRDefault="005B1CE0" w:rsidP="005B1CE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>1 чрезвычайная ситуация (201</w:t>
      </w:r>
      <w:r w:rsidR="00CD748F" w:rsidRPr="00A40AA4">
        <w:rPr>
          <w:sz w:val="28"/>
          <w:szCs w:val="28"/>
        </w:rPr>
        <w:t>5</w:t>
      </w:r>
      <w:r w:rsidRPr="00A40AA4">
        <w:rPr>
          <w:sz w:val="28"/>
          <w:szCs w:val="28"/>
        </w:rPr>
        <w:t xml:space="preserve"> г. – 1), обусловленная особо опасными острыми инфекционными болезнями сельскохозяйственных животных (</w:t>
      </w:r>
      <w:r w:rsidR="00CD748F" w:rsidRPr="00A40AA4">
        <w:rPr>
          <w:sz w:val="28"/>
          <w:szCs w:val="28"/>
        </w:rPr>
        <w:t>бешенство КРС</w:t>
      </w:r>
      <w:r w:rsidRPr="00A40AA4">
        <w:rPr>
          <w:sz w:val="28"/>
          <w:szCs w:val="28"/>
        </w:rPr>
        <w:t>).</w:t>
      </w:r>
    </w:p>
    <w:p w:rsidR="005B1CE0" w:rsidRPr="00A40AA4" w:rsidRDefault="005B1CE0" w:rsidP="005B1CE0">
      <w:pPr>
        <w:pStyle w:val="20"/>
        <w:widowControl w:val="0"/>
        <w:ind w:firstLine="709"/>
        <w:rPr>
          <w:sz w:val="28"/>
          <w:szCs w:val="28"/>
        </w:rPr>
      </w:pPr>
      <w:r w:rsidRPr="00A40AA4">
        <w:rPr>
          <w:sz w:val="28"/>
          <w:szCs w:val="28"/>
        </w:rPr>
        <w:t xml:space="preserve">В </w:t>
      </w:r>
      <w:r w:rsidR="000B45FE">
        <w:rPr>
          <w:sz w:val="28"/>
          <w:szCs w:val="28"/>
        </w:rPr>
        <w:t xml:space="preserve">марте </w:t>
      </w:r>
      <w:r w:rsidRPr="00A40AA4">
        <w:rPr>
          <w:sz w:val="28"/>
          <w:szCs w:val="28"/>
        </w:rPr>
        <w:t>2017 год</w:t>
      </w:r>
      <w:r w:rsidR="000B45FE">
        <w:rPr>
          <w:sz w:val="28"/>
          <w:szCs w:val="28"/>
        </w:rPr>
        <w:t>а</w:t>
      </w:r>
      <w:r w:rsidRPr="00A40AA4">
        <w:rPr>
          <w:sz w:val="28"/>
          <w:szCs w:val="28"/>
        </w:rPr>
        <w:t xml:space="preserve"> чрезвычайных ситуаций природного характера не произошло.</w:t>
      </w:r>
    </w:p>
    <w:p w:rsidR="006068EB" w:rsidRPr="006068EB" w:rsidRDefault="006068EB" w:rsidP="006068EB">
      <w:pPr>
        <w:tabs>
          <w:tab w:val="left" w:pos="1421"/>
          <w:tab w:val="left" w:pos="2132"/>
          <w:tab w:val="left" w:pos="3187"/>
          <w:tab w:val="left" w:pos="3845"/>
          <w:tab w:val="left" w:pos="5382"/>
          <w:tab w:val="left" w:pos="5905"/>
          <w:tab w:val="left" w:pos="6715"/>
          <w:tab w:val="left" w:pos="7350"/>
          <w:tab w:val="left" w:pos="8467"/>
        </w:tabs>
        <w:ind w:left="6" w:right="154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лгоградской 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сть возник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 чр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звыча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 w:rsidRPr="006068EB">
        <w:rPr>
          <w:color w:val="000000"/>
          <w:spacing w:val="-2"/>
          <w:sz w:val="28"/>
          <w:szCs w:val="28"/>
        </w:rPr>
        <w:t>с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4"/>
          <w:sz w:val="28"/>
          <w:szCs w:val="28"/>
        </w:rPr>
        <w:t>т</w:t>
      </w:r>
      <w:r w:rsidRPr="006068EB">
        <w:rPr>
          <w:color w:val="000000"/>
          <w:sz w:val="28"/>
          <w:szCs w:val="28"/>
        </w:rPr>
        <w:t>уа</w:t>
      </w:r>
      <w:r w:rsidRPr="006068EB">
        <w:rPr>
          <w:color w:val="000000"/>
          <w:spacing w:val="-2"/>
          <w:sz w:val="28"/>
          <w:szCs w:val="28"/>
        </w:rPr>
        <w:t>ц</w:t>
      </w:r>
      <w:r w:rsidRPr="006068EB">
        <w:rPr>
          <w:color w:val="000000"/>
          <w:sz w:val="28"/>
          <w:szCs w:val="28"/>
        </w:rPr>
        <w:t xml:space="preserve">ий </w:t>
      </w:r>
      <w:r w:rsidRPr="006068EB">
        <w:rPr>
          <w:iCs/>
          <w:color w:val="000000"/>
          <w:spacing w:val="4"/>
          <w:sz w:val="28"/>
          <w:szCs w:val="28"/>
        </w:rPr>
        <w:t>био</w:t>
      </w:r>
      <w:r w:rsidRPr="006068EB">
        <w:rPr>
          <w:iCs/>
          <w:color w:val="000000"/>
          <w:spacing w:val="3"/>
          <w:sz w:val="28"/>
          <w:szCs w:val="28"/>
        </w:rPr>
        <w:t>л</w:t>
      </w:r>
      <w:r w:rsidRPr="006068EB">
        <w:rPr>
          <w:iCs/>
          <w:color w:val="000000"/>
          <w:spacing w:val="4"/>
          <w:sz w:val="28"/>
          <w:szCs w:val="28"/>
        </w:rPr>
        <w:t>о</w:t>
      </w:r>
      <w:r w:rsidRPr="006068EB">
        <w:rPr>
          <w:iCs/>
          <w:color w:val="000000"/>
          <w:spacing w:val="2"/>
          <w:sz w:val="28"/>
          <w:szCs w:val="28"/>
        </w:rPr>
        <w:t>г</w:t>
      </w:r>
      <w:r w:rsidRPr="006068EB">
        <w:rPr>
          <w:iCs/>
          <w:color w:val="000000"/>
          <w:spacing w:val="5"/>
          <w:sz w:val="28"/>
          <w:szCs w:val="28"/>
        </w:rPr>
        <w:t>о</w:t>
      </w:r>
      <w:r w:rsidRPr="006068EB">
        <w:rPr>
          <w:iCs/>
          <w:color w:val="000000"/>
          <w:spacing w:val="3"/>
          <w:sz w:val="28"/>
          <w:szCs w:val="28"/>
        </w:rPr>
        <w:t>-</w:t>
      </w:r>
      <w:r w:rsidRPr="006068EB">
        <w:rPr>
          <w:iCs/>
          <w:color w:val="000000"/>
          <w:spacing w:val="5"/>
          <w:sz w:val="28"/>
          <w:szCs w:val="28"/>
        </w:rPr>
        <w:t>социа</w:t>
      </w:r>
      <w:r w:rsidRPr="006068EB">
        <w:rPr>
          <w:iCs/>
          <w:color w:val="000000"/>
          <w:spacing w:val="4"/>
          <w:sz w:val="28"/>
          <w:szCs w:val="28"/>
        </w:rPr>
        <w:t>л</w:t>
      </w:r>
      <w:r w:rsidRPr="006068EB">
        <w:rPr>
          <w:iCs/>
          <w:color w:val="000000"/>
          <w:spacing w:val="3"/>
          <w:sz w:val="28"/>
          <w:szCs w:val="28"/>
        </w:rPr>
        <w:t>ь</w:t>
      </w:r>
      <w:r w:rsidRPr="006068EB">
        <w:rPr>
          <w:iCs/>
          <w:color w:val="000000"/>
          <w:spacing w:val="5"/>
          <w:sz w:val="28"/>
          <w:szCs w:val="28"/>
        </w:rPr>
        <w:t>но</w:t>
      </w:r>
      <w:r w:rsidRPr="006068EB">
        <w:rPr>
          <w:iCs/>
          <w:color w:val="000000"/>
          <w:spacing w:val="4"/>
          <w:sz w:val="28"/>
          <w:szCs w:val="28"/>
        </w:rPr>
        <w:t>г</w:t>
      </w:r>
      <w:r w:rsidRPr="006068EB">
        <w:rPr>
          <w:iCs/>
          <w:color w:val="000000"/>
          <w:sz w:val="28"/>
          <w:szCs w:val="28"/>
        </w:rPr>
        <w:t>о</w:t>
      </w:r>
      <w:r w:rsidRPr="006068EB">
        <w:rPr>
          <w:color w:val="000000"/>
          <w:sz w:val="28"/>
          <w:szCs w:val="28"/>
        </w:rPr>
        <w:t xml:space="preserve"> хара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т</w:t>
      </w:r>
      <w:r w:rsidRPr="006068EB">
        <w:rPr>
          <w:color w:val="000000"/>
          <w:spacing w:val="-3"/>
          <w:sz w:val="28"/>
          <w:szCs w:val="28"/>
        </w:rPr>
        <w:t>е</w:t>
      </w:r>
      <w:r w:rsidRPr="006068EB">
        <w:rPr>
          <w:color w:val="000000"/>
          <w:sz w:val="28"/>
          <w:szCs w:val="28"/>
        </w:rPr>
        <w:t>ра,</w:t>
      </w:r>
      <w:r w:rsidRPr="006068EB">
        <w:rPr>
          <w:color w:val="000000"/>
          <w:spacing w:val="15"/>
          <w:sz w:val="28"/>
          <w:szCs w:val="28"/>
        </w:rPr>
        <w:t xml:space="preserve"> </w:t>
      </w:r>
      <w:r w:rsidR="00275B10" w:rsidRPr="00A40AA4">
        <w:rPr>
          <w:sz w:val="28"/>
          <w:szCs w:val="28"/>
        </w:rPr>
        <w:t>обусловленн</w:t>
      </w:r>
      <w:r w:rsidR="00275B10">
        <w:rPr>
          <w:sz w:val="28"/>
          <w:szCs w:val="28"/>
        </w:rPr>
        <w:t>ых</w:t>
      </w:r>
      <w:r w:rsidR="00275B10" w:rsidRPr="00A40AA4">
        <w:rPr>
          <w:sz w:val="28"/>
          <w:szCs w:val="28"/>
        </w:rPr>
        <w:t xml:space="preserve"> распространением очагов особо опасных острых инфекционных болезней сельскохозяйственных животных (через инфицированные корма, воду, хищных птиц, плотоядных животных)</w:t>
      </w:r>
      <w:r w:rsidRPr="006068EB">
        <w:rPr>
          <w:color w:val="000000"/>
          <w:sz w:val="28"/>
          <w:szCs w:val="28"/>
        </w:rPr>
        <w:t>:</w:t>
      </w:r>
    </w:p>
    <w:p w:rsidR="006068EB" w:rsidRPr="006068EB" w:rsidRDefault="006068EB" w:rsidP="006068EB">
      <w:pPr>
        <w:tabs>
          <w:tab w:val="left" w:pos="433"/>
          <w:tab w:val="left" w:pos="1786"/>
          <w:tab w:val="left" w:pos="2406"/>
          <w:tab w:val="left" w:pos="2995"/>
          <w:tab w:val="left" w:pos="4513"/>
          <w:tab w:val="left" w:pos="5025"/>
          <w:tab w:val="left" w:pos="6078"/>
          <w:tab w:val="left" w:pos="7296"/>
          <w:tab w:val="left" w:pos="8046"/>
          <w:tab w:val="left" w:pos="8813"/>
        </w:tabs>
        <w:ind w:right="232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275B10">
        <w:rPr>
          <w:iCs/>
          <w:color w:val="000000"/>
          <w:sz w:val="28"/>
          <w:szCs w:val="28"/>
        </w:rPr>
        <w:t xml:space="preserve"> </w:t>
      </w:r>
      <w:r w:rsidRPr="006068EB">
        <w:rPr>
          <w:color w:val="000000"/>
          <w:spacing w:val="9"/>
          <w:sz w:val="28"/>
          <w:szCs w:val="28"/>
        </w:rPr>
        <w:t>а</w:t>
      </w:r>
      <w:r w:rsidRPr="006068EB">
        <w:rPr>
          <w:color w:val="000000"/>
          <w:spacing w:val="16"/>
          <w:sz w:val="28"/>
          <w:szCs w:val="28"/>
        </w:rPr>
        <w:t>ф</w:t>
      </w:r>
      <w:r w:rsidRPr="006068EB">
        <w:rPr>
          <w:color w:val="000000"/>
          <w:spacing w:val="12"/>
          <w:sz w:val="28"/>
          <w:szCs w:val="28"/>
        </w:rPr>
        <w:t>р</w:t>
      </w:r>
      <w:r w:rsidRPr="006068EB">
        <w:rPr>
          <w:color w:val="000000"/>
          <w:spacing w:val="13"/>
          <w:sz w:val="28"/>
          <w:szCs w:val="28"/>
        </w:rPr>
        <w:t>и</w:t>
      </w:r>
      <w:r w:rsidRPr="006068EB">
        <w:rPr>
          <w:color w:val="000000"/>
          <w:spacing w:val="12"/>
          <w:sz w:val="28"/>
          <w:szCs w:val="28"/>
        </w:rPr>
        <w:t>к</w:t>
      </w:r>
      <w:r w:rsidRPr="006068EB">
        <w:rPr>
          <w:color w:val="000000"/>
          <w:spacing w:val="11"/>
          <w:sz w:val="28"/>
          <w:szCs w:val="28"/>
        </w:rPr>
        <w:t>а</w:t>
      </w:r>
      <w:r w:rsidRPr="006068EB">
        <w:rPr>
          <w:color w:val="000000"/>
          <w:spacing w:val="13"/>
          <w:sz w:val="28"/>
          <w:szCs w:val="28"/>
        </w:rPr>
        <w:t>н</w:t>
      </w:r>
      <w:r w:rsidRPr="006068EB">
        <w:rPr>
          <w:color w:val="000000"/>
          <w:spacing w:val="11"/>
          <w:sz w:val="28"/>
          <w:szCs w:val="28"/>
        </w:rPr>
        <w:t>ск</w:t>
      </w:r>
      <w:r w:rsidRPr="006068EB">
        <w:rPr>
          <w:color w:val="000000"/>
          <w:spacing w:val="12"/>
          <w:sz w:val="28"/>
          <w:szCs w:val="28"/>
        </w:rPr>
        <w:t>о</w:t>
      </w:r>
      <w:r w:rsidRPr="006068EB">
        <w:rPr>
          <w:color w:val="000000"/>
          <w:sz w:val="28"/>
          <w:szCs w:val="28"/>
        </w:rPr>
        <w:t xml:space="preserve">й </w:t>
      </w:r>
      <w:r w:rsidRPr="006068EB">
        <w:rPr>
          <w:color w:val="000000"/>
          <w:spacing w:val="12"/>
          <w:sz w:val="28"/>
          <w:szCs w:val="28"/>
        </w:rPr>
        <w:t>чу</w:t>
      </w:r>
      <w:r w:rsidRPr="006068EB">
        <w:rPr>
          <w:color w:val="000000"/>
          <w:spacing w:val="14"/>
          <w:sz w:val="28"/>
          <w:szCs w:val="28"/>
        </w:rPr>
        <w:t>м</w:t>
      </w:r>
      <w:r w:rsidRPr="006068EB">
        <w:rPr>
          <w:color w:val="000000"/>
          <w:sz w:val="28"/>
          <w:szCs w:val="28"/>
        </w:rPr>
        <w:t xml:space="preserve">ы </w:t>
      </w:r>
      <w:r w:rsidRPr="006068EB">
        <w:rPr>
          <w:color w:val="000000"/>
          <w:spacing w:val="5"/>
          <w:sz w:val="28"/>
          <w:szCs w:val="28"/>
        </w:rPr>
        <w:t>с</w:t>
      </w:r>
      <w:r w:rsidRPr="006068EB">
        <w:rPr>
          <w:color w:val="000000"/>
          <w:spacing w:val="7"/>
          <w:sz w:val="28"/>
          <w:szCs w:val="28"/>
        </w:rPr>
        <w:t>в</w:t>
      </w:r>
      <w:r w:rsidRPr="006068EB">
        <w:rPr>
          <w:color w:val="000000"/>
          <w:spacing w:val="8"/>
          <w:sz w:val="28"/>
          <w:szCs w:val="28"/>
        </w:rPr>
        <w:t>ин</w:t>
      </w:r>
      <w:r w:rsidRPr="006068EB">
        <w:rPr>
          <w:color w:val="000000"/>
          <w:spacing w:val="6"/>
          <w:sz w:val="28"/>
          <w:szCs w:val="28"/>
        </w:rPr>
        <w:t>е</w:t>
      </w:r>
      <w:r w:rsidRPr="006068EB">
        <w:rPr>
          <w:color w:val="000000"/>
          <w:sz w:val="28"/>
          <w:szCs w:val="28"/>
        </w:rPr>
        <w:t xml:space="preserve">й </w:t>
      </w:r>
      <w:r w:rsidRPr="006068EB">
        <w:rPr>
          <w:color w:val="000000"/>
          <w:spacing w:val="-2"/>
          <w:sz w:val="28"/>
          <w:szCs w:val="28"/>
        </w:rPr>
        <w:t>(</w:t>
      </w:r>
      <w:r w:rsidRPr="006068EB">
        <w:rPr>
          <w:color w:val="000000"/>
          <w:sz w:val="28"/>
          <w:szCs w:val="28"/>
        </w:rPr>
        <w:t>н</w:t>
      </w:r>
      <w:r w:rsidRPr="006068EB">
        <w:rPr>
          <w:color w:val="000000"/>
          <w:spacing w:val="-3"/>
          <w:sz w:val="28"/>
          <w:szCs w:val="28"/>
        </w:rPr>
        <w:t>а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2"/>
          <w:sz w:val="28"/>
          <w:szCs w:val="28"/>
        </w:rPr>
        <w:t>б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3"/>
          <w:sz w:val="28"/>
          <w:szCs w:val="28"/>
        </w:rPr>
        <w:t>л</w:t>
      </w:r>
      <w:r w:rsidRPr="006068EB">
        <w:rPr>
          <w:color w:val="000000"/>
          <w:sz w:val="28"/>
          <w:szCs w:val="28"/>
        </w:rPr>
        <w:t>ее у</w:t>
      </w:r>
      <w:r w:rsidRPr="006068EB">
        <w:rPr>
          <w:color w:val="000000"/>
          <w:spacing w:val="-2"/>
          <w:sz w:val="28"/>
          <w:szCs w:val="28"/>
        </w:rPr>
        <w:t>я</w:t>
      </w:r>
      <w:r w:rsidRPr="006068EB">
        <w:rPr>
          <w:color w:val="000000"/>
          <w:sz w:val="28"/>
          <w:szCs w:val="28"/>
        </w:rPr>
        <w:t>зв</w:t>
      </w:r>
      <w:r w:rsidRPr="006068EB">
        <w:rPr>
          <w:color w:val="000000"/>
          <w:spacing w:val="-4"/>
          <w:sz w:val="28"/>
          <w:szCs w:val="28"/>
        </w:rPr>
        <w:t>и</w:t>
      </w:r>
      <w:r w:rsidRPr="006068EB">
        <w:rPr>
          <w:color w:val="000000"/>
          <w:sz w:val="28"/>
          <w:szCs w:val="28"/>
        </w:rPr>
        <w:t xml:space="preserve">мы </w:t>
      </w:r>
      <w:proofErr w:type="spellStart"/>
      <w:r w:rsidRPr="006068EB">
        <w:rPr>
          <w:color w:val="000000"/>
          <w:spacing w:val="12"/>
          <w:sz w:val="28"/>
          <w:szCs w:val="28"/>
        </w:rPr>
        <w:t>Г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3"/>
          <w:sz w:val="28"/>
          <w:szCs w:val="28"/>
        </w:rPr>
        <w:t>р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5"/>
          <w:sz w:val="28"/>
          <w:szCs w:val="28"/>
        </w:rPr>
        <w:t>д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2"/>
          <w:sz w:val="28"/>
          <w:szCs w:val="28"/>
        </w:rPr>
        <w:t>щ</w:t>
      </w:r>
      <w:r w:rsidRPr="006068EB">
        <w:rPr>
          <w:color w:val="000000"/>
          <w:sz w:val="28"/>
          <w:szCs w:val="28"/>
        </w:rPr>
        <w:t>е</w:t>
      </w:r>
      <w:r w:rsidRPr="006068EB">
        <w:rPr>
          <w:color w:val="000000"/>
          <w:spacing w:val="-2"/>
          <w:sz w:val="28"/>
          <w:szCs w:val="28"/>
        </w:rPr>
        <w:t>н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3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</w:t>
      </w:r>
      <w:proofErr w:type="spellEnd"/>
      <w:r w:rsidRPr="006068EB">
        <w:rPr>
          <w:color w:val="000000"/>
          <w:sz w:val="28"/>
          <w:szCs w:val="28"/>
        </w:rPr>
        <w:t xml:space="preserve">, </w:t>
      </w:r>
      <w:proofErr w:type="spellStart"/>
      <w:r w:rsidRPr="006068EB">
        <w:rPr>
          <w:color w:val="000000"/>
          <w:sz w:val="28"/>
          <w:szCs w:val="28"/>
        </w:rPr>
        <w:t>Ило</w:t>
      </w:r>
      <w:r w:rsidRPr="006068EB">
        <w:rPr>
          <w:color w:val="000000"/>
          <w:spacing w:val="-1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>ли</w:t>
      </w:r>
      <w:r w:rsidRPr="006068EB">
        <w:rPr>
          <w:color w:val="000000"/>
          <w:spacing w:val="-3"/>
          <w:sz w:val="28"/>
          <w:szCs w:val="28"/>
        </w:rPr>
        <w:t>н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</w:t>
      </w:r>
      <w:proofErr w:type="spellEnd"/>
      <w:r w:rsidRPr="006068EB">
        <w:rPr>
          <w:color w:val="000000"/>
          <w:sz w:val="28"/>
          <w:szCs w:val="28"/>
        </w:rPr>
        <w:t xml:space="preserve">, </w:t>
      </w:r>
      <w:r w:rsidRPr="006068EB">
        <w:rPr>
          <w:color w:val="000000"/>
          <w:spacing w:val="-2"/>
          <w:sz w:val="28"/>
          <w:szCs w:val="28"/>
        </w:rPr>
        <w:t>О</w:t>
      </w:r>
      <w:r w:rsidRPr="006068EB">
        <w:rPr>
          <w:color w:val="000000"/>
          <w:sz w:val="28"/>
          <w:szCs w:val="28"/>
        </w:rPr>
        <w:t>ль</w:t>
      </w:r>
      <w:r w:rsidRPr="006068EB">
        <w:rPr>
          <w:color w:val="000000"/>
          <w:spacing w:val="-3"/>
          <w:sz w:val="28"/>
          <w:szCs w:val="28"/>
        </w:rPr>
        <w:t>х</w:t>
      </w:r>
      <w:r w:rsidRPr="006068EB">
        <w:rPr>
          <w:color w:val="000000"/>
          <w:spacing w:val="-2"/>
          <w:sz w:val="28"/>
          <w:szCs w:val="28"/>
        </w:rPr>
        <w:t>ов</w:t>
      </w:r>
      <w:r w:rsidRPr="006068EB">
        <w:rPr>
          <w:color w:val="000000"/>
          <w:spacing w:val="-3"/>
          <w:sz w:val="28"/>
          <w:szCs w:val="28"/>
        </w:rPr>
        <w:t>с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3"/>
          <w:sz w:val="28"/>
          <w:szCs w:val="28"/>
        </w:rPr>
        <w:t>й</w:t>
      </w:r>
      <w:r w:rsidRPr="006068EB">
        <w:rPr>
          <w:color w:val="000000"/>
          <w:sz w:val="28"/>
          <w:szCs w:val="28"/>
        </w:rPr>
        <w:t xml:space="preserve">, </w:t>
      </w:r>
      <w:proofErr w:type="spellStart"/>
      <w:r w:rsidRPr="006068EB">
        <w:rPr>
          <w:color w:val="000000"/>
          <w:sz w:val="28"/>
          <w:szCs w:val="28"/>
        </w:rPr>
        <w:t>К</w:t>
      </w:r>
      <w:r w:rsidRPr="006068EB">
        <w:rPr>
          <w:color w:val="000000"/>
          <w:spacing w:val="-3"/>
          <w:sz w:val="28"/>
          <w:szCs w:val="28"/>
        </w:rPr>
        <w:t>л</w:t>
      </w:r>
      <w:r w:rsidRPr="006068EB">
        <w:rPr>
          <w:color w:val="000000"/>
          <w:sz w:val="28"/>
          <w:szCs w:val="28"/>
        </w:rPr>
        <w:t>етский</w:t>
      </w:r>
      <w:proofErr w:type="spellEnd"/>
      <w:r w:rsidRPr="006068EB">
        <w:rPr>
          <w:color w:val="000000"/>
          <w:sz w:val="28"/>
          <w:szCs w:val="28"/>
        </w:rPr>
        <w:t xml:space="preserve">, </w:t>
      </w:r>
      <w:proofErr w:type="spellStart"/>
      <w:r w:rsidRPr="006068EB">
        <w:rPr>
          <w:color w:val="000000"/>
          <w:sz w:val="28"/>
          <w:szCs w:val="28"/>
        </w:rPr>
        <w:t>К</w:t>
      </w:r>
      <w:r w:rsidRPr="006068EB">
        <w:rPr>
          <w:color w:val="000000"/>
          <w:spacing w:val="-2"/>
          <w:sz w:val="28"/>
          <w:szCs w:val="28"/>
        </w:rPr>
        <w:t>а</w:t>
      </w:r>
      <w:r w:rsidRPr="006068EB">
        <w:rPr>
          <w:color w:val="000000"/>
          <w:sz w:val="28"/>
          <w:szCs w:val="28"/>
        </w:rPr>
        <w:t>м</w:t>
      </w:r>
      <w:r w:rsidRPr="006068EB">
        <w:rPr>
          <w:color w:val="000000"/>
          <w:spacing w:val="-2"/>
          <w:sz w:val="28"/>
          <w:szCs w:val="28"/>
        </w:rPr>
        <w:t>ы</w:t>
      </w:r>
      <w:r w:rsidRPr="006068EB">
        <w:rPr>
          <w:color w:val="000000"/>
          <w:sz w:val="28"/>
          <w:szCs w:val="28"/>
        </w:rPr>
        <w:t>ше</w:t>
      </w:r>
      <w:r w:rsidRPr="006068EB">
        <w:rPr>
          <w:color w:val="000000"/>
          <w:spacing w:val="-3"/>
          <w:sz w:val="28"/>
          <w:szCs w:val="28"/>
        </w:rPr>
        <w:t>н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</w:t>
      </w:r>
      <w:proofErr w:type="spellEnd"/>
      <w:r w:rsidRPr="006068EB">
        <w:rPr>
          <w:color w:val="000000"/>
          <w:sz w:val="28"/>
          <w:szCs w:val="28"/>
        </w:rPr>
        <w:t>, Кото</w:t>
      </w:r>
      <w:r w:rsidRPr="006068EB">
        <w:rPr>
          <w:color w:val="000000"/>
          <w:spacing w:val="-2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>ск</w:t>
      </w:r>
      <w:r w:rsidRPr="006068EB">
        <w:rPr>
          <w:color w:val="000000"/>
          <w:spacing w:val="-3"/>
          <w:sz w:val="28"/>
          <w:szCs w:val="28"/>
        </w:rPr>
        <w:t>и</w:t>
      </w:r>
      <w:r w:rsidRPr="006068EB">
        <w:rPr>
          <w:color w:val="000000"/>
          <w:sz w:val="28"/>
          <w:szCs w:val="28"/>
        </w:rPr>
        <w:t>й,</w:t>
      </w:r>
      <w:r w:rsidRPr="006068EB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6068EB">
        <w:rPr>
          <w:color w:val="000000"/>
          <w:sz w:val="28"/>
          <w:szCs w:val="28"/>
        </w:rPr>
        <w:t>Данило</w:t>
      </w:r>
      <w:r w:rsidRPr="006068EB">
        <w:rPr>
          <w:color w:val="000000"/>
          <w:spacing w:val="-2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</w:t>
      </w:r>
      <w:proofErr w:type="spellEnd"/>
      <w:r w:rsidRPr="006068EB">
        <w:rPr>
          <w:color w:val="000000"/>
          <w:spacing w:val="3"/>
          <w:sz w:val="28"/>
          <w:szCs w:val="28"/>
        </w:rPr>
        <w:t xml:space="preserve"> </w:t>
      </w:r>
      <w:r w:rsidRPr="006068EB">
        <w:rPr>
          <w:color w:val="000000"/>
          <w:spacing w:val="-2"/>
          <w:sz w:val="28"/>
          <w:szCs w:val="28"/>
        </w:rPr>
        <w:t>ра</w:t>
      </w:r>
      <w:r w:rsidRPr="006068EB">
        <w:rPr>
          <w:color w:val="000000"/>
          <w:sz w:val="28"/>
          <w:szCs w:val="28"/>
        </w:rPr>
        <w:t>й</w:t>
      </w:r>
      <w:r w:rsidRPr="006068EB">
        <w:rPr>
          <w:color w:val="000000"/>
          <w:spacing w:val="-4"/>
          <w:sz w:val="28"/>
          <w:szCs w:val="28"/>
        </w:rPr>
        <w:t>о</w:t>
      </w:r>
      <w:r w:rsidRPr="006068EB">
        <w:rPr>
          <w:color w:val="000000"/>
          <w:sz w:val="28"/>
          <w:szCs w:val="28"/>
        </w:rPr>
        <w:t>н</w:t>
      </w:r>
      <w:r w:rsidRPr="006068EB">
        <w:rPr>
          <w:color w:val="000000"/>
          <w:spacing w:val="-5"/>
          <w:sz w:val="28"/>
          <w:szCs w:val="28"/>
        </w:rPr>
        <w:t>ы</w:t>
      </w:r>
      <w:r w:rsidRPr="006068EB">
        <w:rPr>
          <w:color w:val="000000"/>
          <w:sz w:val="28"/>
          <w:szCs w:val="28"/>
        </w:rPr>
        <w:t>);</w:t>
      </w:r>
    </w:p>
    <w:p w:rsidR="006068EB" w:rsidRDefault="006068EB" w:rsidP="006068EB">
      <w:pPr>
        <w:tabs>
          <w:tab w:val="left" w:pos="7378"/>
        </w:tabs>
        <w:spacing w:line="242" w:lineRule="auto"/>
        <w:ind w:right="2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75B10">
        <w:rPr>
          <w:color w:val="000000"/>
          <w:sz w:val="28"/>
          <w:szCs w:val="28"/>
        </w:rPr>
        <w:t xml:space="preserve"> </w:t>
      </w:r>
      <w:r w:rsidRPr="006068EB">
        <w:rPr>
          <w:color w:val="000000"/>
          <w:spacing w:val="6"/>
          <w:sz w:val="28"/>
          <w:szCs w:val="28"/>
        </w:rPr>
        <w:t>с</w:t>
      </w:r>
      <w:r w:rsidRPr="006068EB">
        <w:rPr>
          <w:color w:val="000000"/>
          <w:spacing w:val="8"/>
          <w:sz w:val="28"/>
          <w:szCs w:val="28"/>
        </w:rPr>
        <w:t>и</w:t>
      </w:r>
      <w:r w:rsidRPr="006068EB">
        <w:rPr>
          <w:color w:val="000000"/>
          <w:spacing w:val="7"/>
          <w:sz w:val="28"/>
          <w:szCs w:val="28"/>
        </w:rPr>
        <w:t>бир</w:t>
      </w:r>
      <w:r w:rsidRPr="006068EB">
        <w:rPr>
          <w:color w:val="000000"/>
          <w:spacing w:val="6"/>
          <w:sz w:val="28"/>
          <w:szCs w:val="28"/>
        </w:rPr>
        <w:t>с</w:t>
      </w:r>
      <w:r w:rsidRPr="006068EB">
        <w:rPr>
          <w:color w:val="000000"/>
          <w:spacing w:val="7"/>
          <w:sz w:val="28"/>
          <w:szCs w:val="28"/>
        </w:rPr>
        <w:t>ко</w:t>
      </w:r>
      <w:r w:rsidRPr="006068EB">
        <w:rPr>
          <w:color w:val="000000"/>
          <w:sz w:val="28"/>
          <w:szCs w:val="28"/>
        </w:rPr>
        <w:t>й</w:t>
      </w:r>
      <w:r w:rsidRPr="006068EB">
        <w:rPr>
          <w:color w:val="000000"/>
          <w:spacing w:val="203"/>
          <w:sz w:val="28"/>
          <w:szCs w:val="28"/>
        </w:rPr>
        <w:t xml:space="preserve"> </w:t>
      </w:r>
      <w:r w:rsidRPr="006068EB">
        <w:rPr>
          <w:color w:val="000000"/>
          <w:spacing w:val="16"/>
          <w:sz w:val="28"/>
          <w:szCs w:val="28"/>
        </w:rPr>
        <w:t>я</w:t>
      </w:r>
      <w:r w:rsidRPr="006068EB">
        <w:rPr>
          <w:color w:val="000000"/>
          <w:spacing w:val="13"/>
          <w:sz w:val="28"/>
          <w:szCs w:val="28"/>
        </w:rPr>
        <w:t>з</w:t>
      </w:r>
      <w:r w:rsidRPr="006068EB">
        <w:rPr>
          <w:color w:val="000000"/>
          <w:spacing w:val="17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 xml:space="preserve">ы </w:t>
      </w:r>
      <w:r w:rsidRPr="006068EB">
        <w:rPr>
          <w:color w:val="000000"/>
          <w:spacing w:val="-2"/>
          <w:sz w:val="28"/>
          <w:szCs w:val="28"/>
        </w:rPr>
        <w:t>(</w:t>
      </w:r>
      <w:r w:rsidRPr="006068EB">
        <w:rPr>
          <w:color w:val="000000"/>
          <w:sz w:val="28"/>
          <w:szCs w:val="28"/>
        </w:rPr>
        <w:t>н</w:t>
      </w:r>
      <w:r w:rsidRPr="006068EB">
        <w:rPr>
          <w:color w:val="000000"/>
          <w:spacing w:val="-3"/>
          <w:sz w:val="28"/>
          <w:szCs w:val="28"/>
        </w:rPr>
        <w:t>а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2"/>
          <w:sz w:val="28"/>
          <w:szCs w:val="28"/>
        </w:rPr>
        <w:t>б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3"/>
          <w:sz w:val="28"/>
          <w:szCs w:val="28"/>
        </w:rPr>
        <w:t>л</w:t>
      </w:r>
      <w:r w:rsidRPr="006068EB">
        <w:rPr>
          <w:color w:val="000000"/>
          <w:sz w:val="28"/>
          <w:szCs w:val="28"/>
        </w:rPr>
        <w:t>ее</w:t>
      </w:r>
      <w:r w:rsidRPr="006068EB">
        <w:rPr>
          <w:color w:val="000000"/>
          <w:spacing w:val="187"/>
          <w:sz w:val="28"/>
          <w:szCs w:val="28"/>
        </w:rPr>
        <w:t xml:space="preserve"> </w:t>
      </w:r>
      <w:r w:rsidRPr="006068EB">
        <w:rPr>
          <w:color w:val="000000"/>
          <w:sz w:val="28"/>
          <w:szCs w:val="28"/>
        </w:rPr>
        <w:t>уязв</w:t>
      </w:r>
      <w:r w:rsidRPr="006068EB">
        <w:rPr>
          <w:color w:val="000000"/>
          <w:spacing w:val="-2"/>
          <w:sz w:val="28"/>
          <w:szCs w:val="28"/>
        </w:rPr>
        <w:t>и</w:t>
      </w:r>
      <w:r w:rsidRPr="006068EB">
        <w:rPr>
          <w:color w:val="000000"/>
          <w:sz w:val="28"/>
          <w:szCs w:val="28"/>
        </w:rPr>
        <w:t xml:space="preserve">мы </w:t>
      </w:r>
      <w:proofErr w:type="spellStart"/>
      <w:r w:rsidRPr="006068EB">
        <w:rPr>
          <w:color w:val="000000"/>
          <w:sz w:val="28"/>
          <w:szCs w:val="28"/>
        </w:rPr>
        <w:t>Котельни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2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3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</w:t>
      </w:r>
      <w:proofErr w:type="spellEnd"/>
      <w:r w:rsidRPr="006068EB">
        <w:rPr>
          <w:color w:val="000000"/>
          <w:sz w:val="28"/>
          <w:szCs w:val="28"/>
        </w:rPr>
        <w:t>,</w:t>
      </w:r>
      <w:r w:rsidRPr="006068EB">
        <w:rPr>
          <w:color w:val="000000"/>
          <w:spacing w:val="34"/>
          <w:sz w:val="28"/>
          <w:szCs w:val="28"/>
        </w:rPr>
        <w:t xml:space="preserve"> </w:t>
      </w:r>
      <w:r w:rsidRPr="006068EB">
        <w:rPr>
          <w:color w:val="000000"/>
          <w:sz w:val="28"/>
          <w:szCs w:val="28"/>
        </w:rPr>
        <w:t>Черны</w:t>
      </w:r>
      <w:r w:rsidRPr="006068EB">
        <w:rPr>
          <w:color w:val="000000"/>
          <w:spacing w:val="-1"/>
          <w:sz w:val="28"/>
          <w:szCs w:val="28"/>
        </w:rPr>
        <w:t>ш</w:t>
      </w:r>
      <w:r w:rsidRPr="006068EB">
        <w:rPr>
          <w:color w:val="000000"/>
          <w:sz w:val="28"/>
          <w:szCs w:val="28"/>
        </w:rPr>
        <w:t>к</w:t>
      </w:r>
      <w:r w:rsidRPr="006068EB">
        <w:rPr>
          <w:color w:val="000000"/>
          <w:spacing w:val="-2"/>
          <w:sz w:val="28"/>
          <w:szCs w:val="28"/>
        </w:rPr>
        <w:t>о</w:t>
      </w:r>
      <w:r w:rsidRPr="006068EB">
        <w:rPr>
          <w:color w:val="000000"/>
          <w:sz w:val="28"/>
          <w:szCs w:val="28"/>
        </w:rPr>
        <w:t>вс</w:t>
      </w:r>
      <w:r w:rsidRPr="006068EB">
        <w:rPr>
          <w:color w:val="000000"/>
          <w:spacing w:val="-3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ий,</w:t>
      </w:r>
      <w:r w:rsidRPr="006068EB">
        <w:rPr>
          <w:color w:val="000000"/>
          <w:spacing w:val="44"/>
          <w:sz w:val="28"/>
          <w:szCs w:val="28"/>
        </w:rPr>
        <w:t xml:space="preserve"> </w:t>
      </w:r>
      <w:proofErr w:type="spellStart"/>
      <w:r w:rsidRPr="006068EB">
        <w:rPr>
          <w:color w:val="000000"/>
          <w:sz w:val="28"/>
          <w:szCs w:val="28"/>
        </w:rPr>
        <w:t>Су</w:t>
      </w:r>
      <w:r w:rsidRPr="006068EB">
        <w:rPr>
          <w:color w:val="000000"/>
          <w:spacing w:val="-3"/>
          <w:sz w:val="28"/>
          <w:szCs w:val="28"/>
        </w:rPr>
        <w:t>р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3"/>
          <w:sz w:val="28"/>
          <w:szCs w:val="28"/>
        </w:rPr>
        <w:t>в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3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4"/>
          <w:sz w:val="28"/>
          <w:szCs w:val="28"/>
        </w:rPr>
        <w:t>н</w:t>
      </w:r>
      <w:r w:rsidRPr="006068EB">
        <w:rPr>
          <w:color w:val="000000"/>
          <w:sz w:val="28"/>
          <w:szCs w:val="28"/>
        </w:rPr>
        <w:t>с</w:t>
      </w:r>
      <w:r w:rsidRPr="006068EB">
        <w:rPr>
          <w:color w:val="000000"/>
          <w:spacing w:val="-2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4"/>
          <w:sz w:val="28"/>
          <w:szCs w:val="28"/>
        </w:rPr>
        <w:t>й</w:t>
      </w:r>
      <w:proofErr w:type="spellEnd"/>
      <w:r w:rsidRPr="006068EB">
        <w:rPr>
          <w:color w:val="000000"/>
          <w:sz w:val="28"/>
          <w:szCs w:val="28"/>
        </w:rPr>
        <w:t>,</w:t>
      </w:r>
      <w:r w:rsidRPr="006068EB">
        <w:rPr>
          <w:color w:val="000000"/>
          <w:spacing w:val="34"/>
          <w:sz w:val="28"/>
          <w:szCs w:val="28"/>
        </w:rPr>
        <w:t xml:space="preserve"> </w:t>
      </w:r>
      <w:r w:rsidRPr="006068EB">
        <w:rPr>
          <w:color w:val="000000"/>
          <w:sz w:val="28"/>
          <w:szCs w:val="28"/>
        </w:rPr>
        <w:t>Кал</w:t>
      </w:r>
      <w:r w:rsidRPr="006068EB">
        <w:rPr>
          <w:color w:val="000000"/>
          <w:spacing w:val="-1"/>
          <w:sz w:val="28"/>
          <w:szCs w:val="28"/>
        </w:rPr>
        <w:t>а</w:t>
      </w:r>
      <w:r w:rsidRPr="006068EB">
        <w:rPr>
          <w:color w:val="000000"/>
          <w:sz w:val="28"/>
          <w:szCs w:val="28"/>
        </w:rPr>
        <w:t>ч</w:t>
      </w:r>
      <w:r w:rsidRPr="006068EB">
        <w:rPr>
          <w:color w:val="000000"/>
          <w:spacing w:val="-2"/>
          <w:sz w:val="28"/>
          <w:szCs w:val="28"/>
        </w:rPr>
        <w:t>ё</w:t>
      </w:r>
      <w:r w:rsidRPr="006068EB">
        <w:rPr>
          <w:color w:val="000000"/>
          <w:sz w:val="28"/>
          <w:szCs w:val="28"/>
        </w:rPr>
        <w:t>вс</w:t>
      </w:r>
      <w:r w:rsidRPr="006068EB">
        <w:rPr>
          <w:color w:val="000000"/>
          <w:spacing w:val="-3"/>
          <w:sz w:val="28"/>
          <w:szCs w:val="28"/>
        </w:rPr>
        <w:t>к</w:t>
      </w:r>
      <w:r w:rsidRPr="006068EB">
        <w:rPr>
          <w:color w:val="000000"/>
          <w:sz w:val="28"/>
          <w:szCs w:val="28"/>
        </w:rPr>
        <w:t>и</w:t>
      </w:r>
      <w:r w:rsidRPr="006068EB">
        <w:rPr>
          <w:color w:val="000000"/>
          <w:spacing w:val="-2"/>
          <w:sz w:val="28"/>
          <w:szCs w:val="28"/>
        </w:rPr>
        <w:t>й</w:t>
      </w:r>
      <w:r w:rsidRPr="006068EB">
        <w:rPr>
          <w:color w:val="000000"/>
          <w:sz w:val="28"/>
          <w:szCs w:val="28"/>
        </w:rPr>
        <w:t>,</w:t>
      </w:r>
      <w:r w:rsidRPr="006068EB">
        <w:rPr>
          <w:color w:val="000000"/>
          <w:spacing w:val="54"/>
          <w:sz w:val="28"/>
          <w:szCs w:val="28"/>
        </w:rPr>
        <w:t xml:space="preserve"> </w:t>
      </w:r>
      <w:proofErr w:type="spellStart"/>
      <w:r w:rsidRPr="006068EB">
        <w:rPr>
          <w:color w:val="000000"/>
          <w:spacing w:val="-2"/>
          <w:sz w:val="28"/>
          <w:szCs w:val="28"/>
        </w:rPr>
        <w:t>С</w:t>
      </w:r>
      <w:r w:rsidRPr="006068EB">
        <w:rPr>
          <w:color w:val="000000"/>
          <w:sz w:val="28"/>
          <w:szCs w:val="28"/>
        </w:rPr>
        <w:t>в</w:t>
      </w:r>
      <w:r w:rsidRPr="006068EB">
        <w:rPr>
          <w:color w:val="000000"/>
          <w:spacing w:val="-2"/>
          <w:sz w:val="28"/>
          <w:szCs w:val="28"/>
        </w:rPr>
        <w:t>е</w:t>
      </w:r>
      <w:r w:rsidRPr="006068EB">
        <w:rPr>
          <w:color w:val="000000"/>
          <w:sz w:val="28"/>
          <w:szCs w:val="28"/>
        </w:rPr>
        <w:t>т</w:t>
      </w:r>
      <w:r w:rsidRPr="006068EB">
        <w:rPr>
          <w:color w:val="000000"/>
          <w:spacing w:val="-3"/>
          <w:sz w:val="28"/>
          <w:szCs w:val="28"/>
        </w:rPr>
        <w:t>л</w:t>
      </w:r>
      <w:r w:rsidRPr="006068EB">
        <w:rPr>
          <w:color w:val="000000"/>
          <w:sz w:val="28"/>
          <w:szCs w:val="28"/>
        </w:rPr>
        <w:t>о</w:t>
      </w:r>
      <w:r w:rsidRPr="006068EB">
        <w:rPr>
          <w:color w:val="000000"/>
          <w:spacing w:val="-2"/>
          <w:sz w:val="28"/>
          <w:szCs w:val="28"/>
        </w:rPr>
        <w:t>я</w:t>
      </w:r>
      <w:r w:rsidRPr="006068EB">
        <w:rPr>
          <w:color w:val="000000"/>
          <w:sz w:val="28"/>
          <w:szCs w:val="28"/>
        </w:rPr>
        <w:t>р</w:t>
      </w:r>
      <w:r w:rsidRPr="006068EB">
        <w:rPr>
          <w:color w:val="000000"/>
          <w:spacing w:val="-4"/>
          <w:sz w:val="28"/>
          <w:szCs w:val="28"/>
        </w:rPr>
        <w:t>с</w:t>
      </w:r>
      <w:r w:rsidRPr="006068EB">
        <w:rPr>
          <w:color w:val="000000"/>
          <w:sz w:val="28"/>
          <w:szCs w:val="28"/>
        </w:rPr>
        <w:t>к</w:t>
      </w:r>
      <w:r w:rsidRPr="006068EB">
        <w:rPr>
          <w:color w:val="000000"/>
          <w:spacing w:val="-2"/>
          <w:sz w:val="28"/>
          <w:szCs w:val="28"/>
        </w:rPr>
        <w:t>и</w:t>
      </w:r>
      <w:r w:rsidRPr="006068EB">
        <w:rPr>
          <w:color w:val="000000"/>
          <w:sz w:val="28"/>
          <w:szCs w:val="28"/>
        </w:rPr>
        <w:t>й</w:t>
      </w:r>
      <w:proofErr w:type="spellEnd"/>
      <w:r w:rsidRPr="006068EB">
        <w:rPr>
          <w:color w:val="000000"/>
          <w:sz w:val="28"/>
          <w:szCs w:val="28"/>
        </w:rPr>
        <w:t xml:space="preserve"> </w:t>
      </w:r>
      <w:r w:rsidRPr="006068EB">
        <w:rPr>
          <w:color w:val="000000"/>
          <w:spacing w:val="-1"/>
          <w:sz w:val="28"/>
          <w:szCs w:val="28"/>
        </w:rPr>
        <w:t>р</w:t>
      </w:r>
      <w:r w:rsidRPr="006068EB">
        <w:rPr>
          <w:color w:val="000000"/>
          <w:spacing w:val="-4"/>
          <w:sz w:val="28"/>
          <w:szCs w:val="28"/>
        </w:rPr>
        <w:t>а</w:t>
      </w:r>
      <w:r w:rsidRPr="006068EB">
        <w:rPr>
          <w:color w:val="000000"/>
          <w:spacing w:val="-3"/>
          <w:sz w:val="28"/>
          <w:szCs w:val="28"/>
        </w:rPr>
        <w:t>йо</w:t>
      </w:r>
      <w:r w:rsidRPr="006068EB">
        <w:rPr>
          <w:color w:val="000000"/>
          <w:spacing w:val="-2"/>
          <w:sz w:val="28"/>
          <w:szCs w:val="28"/>
        </w:rPr>
        <w:t>н</w:t>
      </w:r>
      <w:r w:rsidRPr="006068EB">
        <w:rPr>
          <w:color w:val="000000"/>
          <w:spacing w:val="-5"/>
          <w:sz w:val="28"/>
          <w:szCs w:val="28"/>
        </w:rPr>
        <w:t>ы</w:t>
      </w:r>
      <w:r w:rsidRPr="006068EB">
        <w:rPr>
          <w:color w:val="000000"/>
          <w:spacing w:val="-2"/>
          <w:sz w:val="28"/>
          <w:szCs w:val="28"/>
        </w:rPr>
        <w:t>)</w:t>
      </w:r>
      <w:r w:rsidR="00C51B47">
        <w:rPr>
          <w:color w:val="000000"/>
          <w:sz w:val="28"/>
          <w:szCs w:val="28"/>
        </w:rPr>
        <w:t>;</w:t>
      </w:r>
    </w:p>
    <w:p w:rsidR="00C51B47" w:rsidRDefault="00C51B47" w:rsidP="006068EB">
      <w:pPr>
        <w:tabs>
          <w:tab w:val="left" w:pos="7378"/>
        </w:tabs>
        <w:spacing w:line="242" w:lineRule="auto"/>
        <w:ind w:right="2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40AA4">
        <w:rPr>
          <w:sz w:val="28"/>
          <w:szCs w:val="28"/>
        </w:rPr>
        <w:t>бешенство КРС</w:t>
      </w:r>
      <w:r>
        <w:rPr>
          <w:sz w:val="28"/>
          <w:szCs w:val="28"/>
        </w:rPr>
        <w:t>.</w:t>
      </w:r>
    </w:p>
    <w:p w:rsidR="005048A9" w:rsidRPr="00A40AA4" w:rsidRDefault="005048A9" w:rsidP="005048A9">
      <w:pPr>
        <w:widowControl w:val="0"/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Не исключена вероятность возникновения единичных и групповых случаев бешенс</w:t>
      </w:r>
      <w:r w:rsidR="00275B10">
        <w:rPr>
          <w:sz w:val="28"/>
          <w:szCs w:val="28"/>
        </w:rPr>
        <w:t>тва, среди всех видов животных.</w:t>
      </w:r>
    </w:p>
    <w:p w:rsidR="00B82CAB" w:rsidRPr="00A40AA4" w:rsidRDefault="005048A9" w:rsidP="00AE7EDC">
      <w:pPr>
        <w:widowControl w:val="0"/>
        <w:ind w:firstLine="720"/>
        <w:jc w:val="both"/>
        <w:rPr>
          <w:sz w:val="28"/>
          <w:szCs w:val="28"/>
        </w:rPr>
      </w:pPr>
      <w:r w:rsidRPr="00A40AA4">
        <w:rPr>
          <w:sz w:val="28"/>
          <w:szCs w:val="28"/>
        </w:rPr>
        <w:t>Вероятны случаи тяжёлого пищевого отравления продуктами консервирования и в результате инфекционного отравления, вследствие нарушения санитарного законодательства на пищевых предприятиях, в детских организованных коллективах, объектах общественного питания и торговли пищевыми продуктами (особенно в помещениях быстрого приготовления пищи и на территории оптово-розничных торговых организаций).</w:t>
      </w:r>
    </w:p>
    <w:sectPr w:rsidR="00B82CAB" w:rsidRPr="00A40AA4" w:rsidSect="004621F3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 w:code="9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59" w:rsidRDefault="00C75E59">
      <w:r>
        <w:separator/>
      </w:r>
    </w:p>
  </w:endnote>
  <w:endnote w:type="continuationSeparator" w:id="0">
    <w:p w:rsidR="00C75E59" w:rsidRDefault="00C7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59" w:rsidRDefault="00C75E59" w:rsidP="00EC672F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E59" w:rsidRDefault="00C75E59" w:rsidP="00B5518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59" w:rsidRPr="004826A8" w:rsidRDefault="00C75E59" w:rsidP="00AE3269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59" w:rsidRDefault="00C75E59">
      <w:r>
        <w:separator/>
      </w:r>
    </w:p>
  </w:footnote>
  <w:footnote w:type="continuationSeparator" w:id="0">
    <w:p w:rsidR="00C75E59" w:rsidRDefault="00C7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59" w:rsidRDefault="00C75E59" w:rsidP="00AE3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E59" w:rsidRDefault="00C75E5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59" w:rsidRDefault="00C75E59" w:rsidP="00552C1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4085">
      <w:rPr>
        <w:rStyle w:val="aa"/>
        <w:noProof/>
      </w:rPr>
      <w:t>2</w:t>
    </w:r>
    <w:r>
      <w:rPr>
        <w:rStyle w:val="aa"/>
      </w:rPr>
      <w:fldChar w:fldCharType="end"/>
    </w:r>
  </w:p>
  <w:p w:rsidR="00C75E59" w:rsidRDefault="00C75E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B73"/>
    <w:multiLevelType w:val="multilevel"/>
    <w:tmpl w:val="CCDA6B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6934CA"/>
    <w:multiLevelType w:val="hybridMultilevel"/>
    <w:tmpl w:val="E53481B2"/>
    <w:lvl w:ilvl="0" w:tplc="22A09C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B05F5B"/>
    <w:multiLevelType w:val="multilevel"/>
    <w:tmpl w:val="A2B0DA10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793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AA0C47"/>
    <w:multiLevelType w:val="multilevel"/>
    <w:tmpl w:val="FDF441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5">
    <w:nsid w:val="106B0581"/>
    <w:multiLevelType w:val="multilevel"/>
    <w:tmpl w:val="127223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12976A6"/>
    <w:multiLevelType w:val="multilevel"/>
    <w:tmpl w:val="1062E6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5D95023"/>
    <w:multiLevelType w:val="multilevel"/>
    <w:tmpl w:val="1550E70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16708D"/>
    <w:multiLevelType w:val="hybridMultilevel"/>
    <w:tmpl w:val="5396F8B0"/>
    <w:lvl w:ilvl="0" w:tplc="1C86C7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F11"/>
    <w:multiLevelType w:val="multilevel"/>
    <w:tmpl w:val="84C858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21613794"/>
    <w:multiLevelType w:val="multilevel"/>
    <w:tmpl w:val="B2E6C0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6B107C8"/>
    <w:multiLevelType w:val="hybridMultilevel"/>
    <w:tmpl w:val="10421CBC"/>
    <w:lvl w:ilvl="0" w:tplc="100E3F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D26E7"/>
    <w:multiLevelType w:val="hybridMultilevel"/>
    <w:tmpl w:val="54B6592E"/>
    <w:lvl w:ilvl="0" w:tplc="9142F3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E29A9A">
      <w:numFmt w:val="none"/>
      <w:lvlText w:val=""/>
      <w:lvlJc w:val="left"/>
      <w:pPr>
        <w:tabs>
          <w:tab w:val="num" w:pos="360"/>
        </w:tabs>
      </w:pPr>
    </w:lvl>
    <w:lvl w:ilvl="2" w:tplc="8B1E9FD2">
      <w:numFmt w:val="none"/>
      <w:lvlText w:val=""/>
      <w:lvlJc w:val="left"/>
      <w:pPr>
        <w:tabs>
          <w:tab w:val="num" w:pos="360"/>
        </w:tabs>
      </w:pPr>
    </w:lvl>
    <w:lvl w:ilvl="3" w:tplc="BF28F002">
      <w:numFmt w:val="none"/>
      <w:lvlText w:val=""/>
      <w:lvlJc w:val="left"/>
      <w:pPr>
        <w:tabs>
          <w:tab w:val="num" w:pos="360"/>
        </w:tabs>
      </w:pPr>
    </w:lvl>
    <w:lvl w:ilvl="4" w:tplc="217CD4C4">
      <w:numFmt w:val="none"/>
      <w:lvlText w:val=""/>
      <w:lvlJc w:val="left"/>
      <w:pPr>
        <w:tabs>
          <w:tab w:val="num" w:pos="360"/>
        </w:tabs>
      </w:pPr>
    </w:lvl>
    <w:lvl w:ilvl="5" w:tplc="09125CE8">
      <w:numFmt w:val="none"/>
      <w:lvlText w:val=""/>
      <w:lvlJc w:val="left"/>
      <w:pPr>
        <w:tabs>
          <w:tab w:val="num" w:pos="360"/>
        </w:tabs>
      </w:pPr>
    </w:lvl>
    <w:lvl w:ilvl="6" w:tplc="B9A8F58E">
      <w:numFmt w:val="none"/>
      <w:lvlText w:val=""/>
      <w:lvlJc w:val="left"/>
      <w:pPr>
        <w:tabs>
          <w:tab w:val="num" w:pos="360"/>
        </w:tabs>
      </w:pPr>
    </w:lvl>
    <w:lvl w:ilvl="7" w:tplc="F1EC72D0">
      <w:numFmt w:val="none"/>
      <w:lvlText w:val=""/>
      <w:lvlJc w:val="left"/>
      <w:pPr>
        <w:tabs>
          <w:tab w:val="num" w:pos="360"/>
        </w:tabs>
      </w:pPr>
    </w:lvl>
    <w:lvl w:ilvl="8" w:tplc="EF36692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722543"/>
    <w:multiLevelType w:val="multilevel"/>
    <w:tmpl w:val="5D0E39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B28487B"/>
    <w:multiLevelType w:val="multilevel"/>
    <w:tmpl w:val="A7C6034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0321B71"/>
    <w:multiLevelType w:val="multilevel"/>
    <w:tmpl w:val="F96412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9AB2411"/>
    <w:multiLevelType w:val="multilevel"/>
    <w:tmpl w:val="9D0692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AA50974"/>
    <w:multiLevelType w:val="multilevel"/>
    <w:tmpl w:val="90EAEB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3AB0304A"/>
    <w:multiLevelType w:val="multilevel"/>
    <w:tmpl w:val="70DABA0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F2C2ADA"/>
    <w:multiLevelType w:val="multilevel"/>
    <w:tmpl w:val="A93858F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6946A83"/>
    <w:multiLevelType w:val="multilevel"/>
    <w:tmpl w:val="F9A61A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47DC7DBA"/>
    <w:multiLevelType w:val="hybridMultilevel"/>
    <w:tmpl w:val="3BAC886C"/>
    <w:lvl w:ilvl="0" w:tplc="E3EEB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4C4575"/>
    <w:multiLevelType w:val="hybridMultilevel"/>
    <w:tmpl w:val="7CD68726"/>
    <w:lvl w:ilvl="0" w:tplc="69F2F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37B76"/>
    <w:multiLevelType w:val="multilevel"/>
    <w:tmpl w:val="69DCAD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4EDD40CA"/>
    <w:multiLevelType w:val="hybridMultilevel"/>
    <w:tmpl w:val="9E4EB99C"/>
    <w:lvl w:ilvl="0" w:tplc="5F304E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B57923"/>
    <w:multiLevelType w:val="multilevel"/>
    <w:tmpl w:val="0F4E8D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>
    <w:nsid w:val="5FD547B9"/>
    <w:multiLevelType w:val="multilevel"/>
    <w:tmpl w:val="A81A5A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6023359"/>
    <w:multiLevelType w:val="hybridMultilevel"/>
    <w:tmpl w:val="5D7845B0"/>
    <w:lvl w:ilvl="0" w:tplc="C696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660CA"/>
    <w:multiLevelType w:val="multilevel"/>
    <w:tmpl w:val="6AE428C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8456AF2"/>
    <w:multiLevelType w:val="multilevel"/>
    <w:tmpl w:val="69DCAD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0">
    <w:nsid w:val="68890F8F"/>
    <w:multiLevelType w:val="multilevel"/>
    <w:tmpl w:val="3664F4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A5476FB"/>
    <w:multiLevelType w:val="hybridMultilevel"/>
    <w:tmpl w:val="F0B293D2"/>
    <w:lvl w:ilvl="0" w:tplc="9F422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23F04"/>
    <w:multiLevelType w:val="multilevel"/>
    <w:tmpl w:val="9434FF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6B00967"/>
    <w:multiLevelType w:val="hybridMultilevel"/>
    <w:tmpl w:val="0A8C020A"/>
    <w:lvl w:ilvl="0" w:tplc="870A17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C93D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C0545"/>
    <w:multiLevelType w:val="multilevel"/>
    <w:tmpl w:val="AD9CD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5">
    <w:nsid w:val="7D26693D"/>
    <w:multiLevelType w:val="multilevel"/>
    <w:tmpl w:val="14625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21"/>
  </w:num>
  <w:num w:numId="7">
    <w:abstractNumId w:val="3"/>
    <w:lvlOverride w:ilvl="0">
      <w:startOverride w:val="1"/>
    </w:lvlOverride>
  </w:num>
  <w:num w:numId="8">
    <w:abstractNumId w:val="27"/>
  </w:num>
  <w:num w:numId="9">
    <w:abstractNumId w:val="31"/>
  </w:num>
  <w:num w:numId="10">
    <w:abstractNumId w:val="11"/>
  </w:num>
  <w:num w:numId="11">
    <w:abstractNumId w:val="24"/>
  </w:num>
  <w:num w:numId="12">
    <w:abstractNumId w:val="22"/>
  </w:num>
  <w:num w:numId="13">
    <w:abstractNumId w:val="8"/>
  </w:num>
  <w:num w:numId="14">
    <w:abstractNumId w:val="14"/>
  </w:num>
  <w:num w:numId="15">
    <w:abstractNumId w:val="33"/>
  </w:num>
  <w:num w:numId="16">
    <w:abstractNumId w:val="17"/>
  </w:num>
  <w:num w:numId="17">
    <w:abstractNumId w:val="20"/>
  </w:num>
  <w:num w:numId="18">
    <w:abstractNumId w:val="25"/>
  </w:num>
  <w:num w:numId="19">
    <w:abstractNumId w:val="16"/>
  </w:num>
  <w:num w:numId="20">
    <w:abstractNumId w:val="35"/>
  </w:num>
  <w:num w:numId="21">
    <w:abstractNumId w:val="34"/>
  </w:num>
  <w:num w:numId="22">
    <w:abstractNumId w:val="4"/>
  </w:num>
  <w:num w:numId="23">
    <w:abstractNumId w:val="15"/>
  </w:num>
  <w:num w:numId="24">
    <w:abstractNumId w:val="7"/>
  </w:num>
  <w:num w:numId="25">
    <w:abstractNumId w:val="23"/>
  </w:num>
  <w:num w:numId="26">
    <w:abstractNumId w:val="29"/>
  </w:num>
  <w:num w:numId="27">
    <w:abstractNumId w:val="6"/>
  </w:num>
  <w:num w:numId="28">
    <w:abstractNumId w:val="26"/>
  </w:num>
  <w:num w:numId="29">
    <w:abstractNumId w:val="32"/>
  </w:num>
  <w:num w:numId="30">
    <w:abstractNumId w:val="10"/>
  </w:num>
  <w:num w:numId="31">
    <w:abstractNumId w:val="18"/>
  </w:num>
  <w:num w:numId="32">
    <w:abstractNumId w:val="30"/>
  </w:num>
  <w:num w:numId="33">
    <w:abstractNumId w:val="28"/>
  </w:num>
  <w:num w:numId="34">
    <w:abstractNumId w:val="5"/>
  </w:num>
  <w:num w:numId="35">
    <w:abstractNumId w:val="0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doNotHyphenateCaps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61"/>
    <w:rsid w:val="00000C8F"/>
    <w:rsid w:val="00000D26"/>
    <w:rsid w:val="00002447"/>
    <w:rsid w:val="00004835"/>
    <w:rsid w:val="00004A7A"/>
    <w:rsid w:val="00004EB6"/>
    <w:rsid w:val="000057CC"/>
    <w:rsid w:val="0000589B"/>
    <w:rsid w:val="00005EE2"/>
    <w:rsid w:val="00006A90"/>
    <w:rsid w:val="00007183"/>
    <w:rsid w:val="00007231"/>
    <w:rsid w:val="00011735"/>
    <w:rsid w:val="00011C0C"/>
    <w:rsid w:val="00011C3E"/>
    <w:rsid w:val="00012402"/>
    <w:rsid w:val="00014E5A"/>
    <w:rsid w:val="00015879"/>
    <w:rsid w:val="00015D35"/>
    <w:rsid w:val="000167F9"/>
    <w:rsid w:val="00017363"/>
    <w:rsid w:val="00017C6C"/>
    <w:rsid w:val="000201B3"/>
    <w:rsid w:val="000202CE"/>
    <w:rsid w:val="00020385"/>
    <w:rsid w:val="00020BAA"/>
    <w:rsid w:val="00021541"/>
    <w:rsid w:val="00022017"/>
    <w:rsid w:val="00022074"/>
    <w:rsid w:val="000220ED"/>
    <w:rsid w:val="00023C36"/>
    <w:rsid w:val="00024757"/>
    <w:rsid w:val="000249E6"/>
    <w:rsid w:val="00024AEA"/>
    <w:rsid w:val="0002590B"/>
    <w:rsid w:val="00025B56"/>
    <w:rsid w:val="00025C08"/>
    <w:rsid w:val="00026908"/>
    <w:rsid w:val="000270BC"/>
    <w:rsid w:val="000279CF"/>
    <w:rsid w:val="00027CEF"/>
    <w:rsid w:val="0003025F"/>
    <w:rsid w:val="0003028D"/>
    <w:rsid w:val="000303FD"/>
    <w:rsid w:val="00030443"/>
    <w:rsid w:val="00030844"/>
    <w:rsid w:val="00030BAE"/>
    <w:rsid w:val="00031018"/>
    <w:rsid w:val="0003137E"/>
    <w:rsid w:val="000327DD"/>
    <w:rsid w:val="000327EC"/>
    <w:rsid w:val="00032B39"/>
    <w:rsid w:val="00033315"/>
    <w:rsid w:val="00033FEE"/>
    <w:rsid w:val="000344C3"/>
    <w:rsid w:val="00036135"/>
    <w:rsid w:val="0003639A"/>
    <w:rsid w:val="000379E5"/>
    <w:rsid w:val="00037A36"/>
    <w:rsid w:val="00040107"/>
    <w:rsid w:val="000431E6"/>
    <w:rsid w:val="0004394C"/>
    <w:rsid w:val="00043B0D"/>
    <w:rsid w:val="00043E28"/>
    <w:rsid w:val="000446FC"/>
    <w:rsid w:val="00044A9A"/>
    <w:rsid w:val="0004546E"/>
    <w:rsid w:val="00045CD9"/>
    <w:rsid w:val="0004611A"/>
    <w:rsid w:val="00046181"/>
    <w:rsid w:val="0004761B"/>
    <w:rsid w:val="0004778F"/>
    <w:rsid w:val="00047C89"/>
    <w:rsid w:val="00050953"/>
    <w:rsid w:val="00051B6C"/>
    <w:rsid w:val="00052ECD"/>
    <w:rsid w:val="00053E02"/>
    <w:rsid w:val="00055FA1"/>
    <w:rsid w:val="00057817"/>
    <w:rsid w:val="00057AFE"/>
    <w:rsid w:val="00060B8B"/>
    <w:rsid w:val="00060EBA"/>
    <w:rsid w:val="00061457"/>
    <w:rsid w:val="0006236A"/>
    <w:rsid w:val="00063DAF"/>
    <w:rsid w:val="0006527B"/>
    <w:rsid w:val="00065A5B"/>
    <w:rsid w:val="00066944"/>
    <w:rsid w:val="000675A9"/>
    <w:rsid w:val="000677BA"/>
    <w:rsid w:val="00067C74"/>
    <w:rsid w:val="00070560"/>
    <w:rsid w:val="00070F2C"/>
    <w:rsid w:val="000727AF"/>
    <w:rsid w:val="00074160"/>
    <w:rsid w:val="0007545C"/>
    <w:rsid w:val="00077B3A"/>
    <w:rsid w:val="000802CA"/>
    <w:rsid w:val="00081952"/>
    <w:rsid w:val="00081DED"/>
    <w:rsid w:val="00082346"/>
    <w:rsid w:val="00082822"/>
    <w:rsid w:val="00084085"/>
    <w:rsid w:val="000845DA"/>
    <w:rsid w:val="00085721"/>
    <w:rsid w:val="000876BB"/>
    <w:rsid w:val="0009061A"/>
    <w:rsid w:val="00093974"/>
    <w:rsid w:val="00094D55"/>
    <w:rsid w:val="00094DAE"/>
    <w:rsid w:val="00095A42"/>
    <w:rsid w:val="00096509"/>
    <w:rsid w:val="000966F9"/>
    <w:rsid w:val="00096865"/>
    <w:rsid w:val="000968C4"/>
    <w:rsid w:val="00096FB2"/>
    <w:rsid w:val="00097CB3"/>
    <w:rsid w:val="00097F7E"/>
    <w:rsid w:val="000A046B"/>
    <w:rsid w:val="000A0499"/>
    <w:rsid w:val="000A0D2E"/>
    <w:rsid w:val="000A287B"/>
    <w:rsid w:val="000A5E64"/>
    <w:rsid w:val="000B0334"/>
    <w:rsid w:val="000B0F05"/>
    <w:rsid w:val="000B1894"/>
    <w:rsid w:val="000B23C3"/>
    <w:rsid w:val="000B2F77"/>
    <w:rsid w:val="000B3C8A"/>
    <w:rsid w:val="000B45FE"/>
    <w:rsid w:val="000B4855"/>
    <w:rsid w:val="000B59C1"/>
    <w:rsid w:val="000B6861"/>
    <w:rsid w:val="000B6A42"/>
    <w:rsid w:val="000C02FA"/>
    <w:rsid w:val="000C1107"/>
    <w:rsid w:val="000C167E"/>
    <w:rsid w:val="000C1B1F"/>
    <w:rsid w:val="000C2721"/>
    <w:rsid w:val="000C6BEB"/>
    <w:rsid w:val="000D0644"/>
    <w:rsid w:val="000D111D"/>
    <w:rsid w:val="000D25B7"/>
    <w:rsid w:val="000D27FA"/>
    <w:rsid w:val="000D2950"/>
    <w:rsid w:val="000D3B58"/>
    <w:rsid w:val="000D43C0"/>
    <w:rsid w:val="000D5DA4"/>
    <w:rsid w:val="000E09D2"/>
    <w:rsid w:val="000E0E00"/>
    <w:rsid w:val="000E1A14"/>
    <w:rsid w:val="000E2818"/>
    <w:rsid w:val="000E2B34"/>
    <w:rsid w:val="000F1838"/>
    <w:rsid w:val="000F25E4"/>
    <w:rsid w:val="000F2650"/>
    <w:rsid w:val="000F2659"/>
    <w:rsid w:val="000F3B7F"/>
    <w:rsid w:val="000F3F98"/>
    <w:rsid w:val="000F437B"/>
    <w:rsid w:val="000F520C"/>
    <w:rsid w:val="000F5E14"/>
    <w:rsid w:val="000F7470"/>
    <w:rsid w:val="00100223"/>
    <w:rsid w:val="00100BCE"/>
    <w:rsid w:val="001010D0"/>
    <w:rsid w:val="00101FCF"/>
    <w:rsid w:val="001041C3"/>
    <w:rsid w:val="00105017"/>
    <w:rsid w:val="001055DA"/>
    <w:rsid w:val="00107B05"/>
    <w:rsid w:val="00107B95"/>
    <w:rsid w:val="00110891"/>
    <w:rsid w:val="00111DBC"/>
    <w:rsid w:val="0011522B"/>
    <w:rsid w:val="00116174"/>
    <w:rsid w:val="001170A7"/>
    <w:rsid w:val="0011775B"/>
    <w:rsid w:val="001208C1"/>
    <w:rsid w:val="00121B63"/>
    <w:rsid w:val="00122116"/>
    <w:rsid w:val="001222ED"/>
    <w:rsid w:val="0012273A"/>
    <w:rsid w:val="001229A3"/>
    <w:rsid w:val="00125FC3"/>
    <w:rsid w:val="00126127"/>
    <w:rsid w:val="0013156F"/>
    <w:rsid w:val="001323CE"/>
    <w:rsid w:val="001339CB"/>
    <w:rsid w:val="00133FFF"/>
    <w:rsid w:val="00134B77"/>
    <w:rsid w:val="00136AAC"/>
    <w:rsid w:val="00137712"/>
    <w:rsid w:val="001405EE"/>
    <w:rsid w:val="00140AA8"/>
    <w:rsid w:val="00141791"/>
    <w:rsid w:val="00141803"/>
    <w:rsid w:val="00142DA3"/>
    <w:rsid w:val="00142E55"/>
    <w:rsid w:val="00142F9D"/>
    <w:rsid w:val="001436F7"/>
    <w:rsid w:val="00144DF3"/>
    <w:rsid w:val="0014598F"/>
    <w:rsid w:val="00145A4B"/>
    <w:rsid w:val="00146997"/>
    <w:rsid w:val="001501B2"/>
    <w:rsid w:val="00151A57"/>
    <w:rsid w:val="0015307B"/>
    <w:rsid w:val="0015328D"/>
    <w:rsid w:val="00154AED"/>
    <w:rsid w:val="0015501E"/>
    <w:rsid w:val="00156A7E"/>
    <w:rsid w:val="00160251"/>
    <w:rsid w:val="00160BBC"/>
    <w:rsid w:val="00161840"/>
    <w:rsid w:val="00162E79"/>
    <w:rsid w:val="00163A99"/>
    <w:rsid w:val="00166DF4"/>
    <w:rsid w:val="00171C7A"/>
    <w:rsid w:val="0017280B"/>
    <w:rsid w:val="00173AD3"/>
    <w:rsid w:val="00173B25"/>
    <w:rsid w:val="00174F69"/>
    <w:rsid w:val="001762BD"/>
    <w:rsid w:val="00176C30"/>
    <w:rsid w:val="001777E6"/>
    <w:rsid w:val="00180E67"/>
    <w:rsid w:val="001810D3"/>
    <w:rsid w:val="00182606"/>
    <w:rsid w:val="001830B4"/>
    <w:rsid w:val="00183118"/>
    <w:rsid w:val="001837F3"/>
    <w:rsid w:val="001852CA"/>
    <w:rsid w:val="0018641D"/>
    <w:rsid w:val="00187D7C"/>
    <w:rsid w:val="00190E34"/>
    <w:rsid w:val="00193E1D"/>
    <w:rsid w:val="00194166"/>
    <w:rsid w:val="001944DC"/>
    <w:rsid w:val="0019553D"/>
    <w:rsid w:val="00195762"/>
    <w:rsid w:val="00195849"/>
    <w:rsid w:val="001958F6"/>
    <w:rsid w:val="001967ED"/>
    <w:rsid w:val="001970B1"/>
    <w:rsid w:val="00197224"/>
    <w:rsid w:val="001A0A1F"/>
    <w:rsid w:val="001A1C40"/>
    <w:rsid w:val="001A2620"/>
    <w:rsid w:val="001A2A17"/>
    <w:rsid w:val="001A43FA"/>
    <w:rsid w:val="001A6EE4"/>
    <w:rsid w:val="001A7302"/>
    <w:rsid w:val="001A7D56"/>
    <w:rsid w:val="001B060B"/>
    <w:rsid w:val="001B10D8"/>
    <w:rsid w:val="001B1439"/>
    <w:rsid w:val="001B220B"/>
    <w:rsid w:val="001B2A01"/>
    <w:rsid w:val="001B3202"/>
    <w:rsid w:val="001B38E3"/>
    <w:rsid w:val="001B43C9"/>
    <w:rsid w:val="001B4ECE"/>
    <w:rsid w:val="001B5B41"/>
    <w:rsid w:val="001B648A"/>
    <w:rsid w:val="001B6580"/>
    <w:rsid w:val="001B6775"/>
    <w:rsid w:val="001B7E14"/>
    <w:rsid w:val="001C03F5"/>
    <w:rsid w:val="001C34CB"/>
    <w:rsid w:val="001D0081"/>
    <w:rsid w:val="001D04F7"/>
    <w:rsid w:val="001D243A"/>
    <w:rsid w:val="001D3563"/>
    <w:rsid w:val="001D375A"/>
    <w:rsid w:val="001D4C1B"/>
    <w:rsid w:val="001D628D"/>
    <w:rsid w:val="001D6D86"/>
    <w:rsid w:val="001D76B9"/>
    <w:rsid w:val="001D7DD5"/>
    <w:rsid w:val="001E051F"/>
    <w:rsid w:val="001E0DB7"/>
    <w:rsid w:val="001E141C"/>
    <w:rsid w:val="001E181A"/>
    <w:rsid w:val="001E2664"/>
    <w:rsid w:val="001E2A5F"/>
    <w:rsid w:val="001E466B"/>
    <w:rsid w:val="001E5B73"/>
    <w:rsid w:val="001E6A3A"/>
    <w:rsid w:val="001F1001"/>
    <w:rsid w:val="001F19AD"/>
    <w:rsid w:val="001F33C2"/>
    <w:rsid w:val="001F3C04"/>
    <w:rsid w:val="001F73D8"/>
    <w:rsid w:val="00200EAE"/>
    <w:rsid w:val="00201AFD"/>
    <w:rsid w:val="002021DC"/>
    <w:rsid w:val="00202A10"/>
    <w:rsid w:val="00203E06"/>
    <w:rsid w:val="00206948"/>
    <w:rsid w:val="002069F2"/>
    <w:rsid w:val="002073E4"/>
    <w:rsid w:val="0020798D"/>
    <w:rsid w:val="00207A93"/>
    <w:rsid w:val="00207CB7"/>
    <w:rsid w:val="00210069"/>
    <w:rsid w:val="00211A71"/>
    <w:rsid w:val="00212861"/>
    <w:rsid w:val="00214466"/>
    <w:rsid w:val="0021560E"/>
    <w:rsid w:val="002162C0"/>
    <w:rsid w:val="00220173"/>
    <w:rsid w:val="00222093"/>
    <w:rsid w:val="00222231"/>
    <w:rsid w:val="00222FBF"/>
    <w:rsid w:val="002251BE"/>
    <w:rsid w:val="00227535"/>
    <w:rsid w:val="0023079D"/>
    <w:rsid w:val="00230F6C"/>
    <w:rsid w:val="00231D7F"/>
    <w:rsid w:val="00232F36"/>
    <w:rsid w:val="00234704"/>
    <w:rsid w:val="00234A16"/>
    <w:rsid w:val="00234F59"/>
    <w:rsid w:val="00235A42"/>
    <w:rsid w:val="002360A0"/>
    <w:rsid w:val="00237E84"/>
    <w:rsid w:val="0024058B"/>
    <w:rsid w:val="002408EA"/>
    <w:rsid w:val="0024090B"/>
    <w:rsid w:val="00241F4F"/>
    <w:rsid w:val="00242066"/>
    <w:rsid w:val="0024257F"/>
    <w:rsid w:val="00243816"/>
    <w:rsid w:val="002447B1"/>
    <w:rsid w:val="0024488A"/>
    <w:rsid w:val="00244E65"/>
    <w:rsid w:val="00245EA5"/>
    <w:rsid w:val="00251FE6"/>
    <w:rsid w:val="002524CB"/>
    <w:rsid w:val="0025386C"/>
    <w:rsid w:val="0025433B"/>
    <w:rsid w:val="002543C5"/>
    <w:rsid w:val="002544F2"/>
    <w:rsid w:val="00255DAC"/>
    <w:rsid w:val="00256A40"/>
    <w:rsid w:val="00256D4D"/>
    <w:rsid w:val="00257B3E"/>
    <w:rsid w:val="00260DF5"/>
    <w:rsid w:val="00260FA9"/>
    <w:rsid w:val="002627A8"/>
    <w:rsid w:val="00262EFF"/>
    <w:rsid w:val="0026666A"/>
    <w:rsid w:val="00267102"/>
    <w:rsid w:val="0027069E"/>
    <w:rsid w:val="0027142B"/>
    <w:rsid w:val="00271B29"/>
    <w:rsid w:val="00271DB6"/>
    <w:rsid w:val="002730C0"/>
    <w:rsid w:val="00273A0C"/>
    <w:rsid w:val="002752BA"/>
    <w:rsid w:val="0027589A"/>
    <w:rsid w:val="00275B10"/>
    <w:rsid w:val="00275DAC"/>
    <w:rsid w:val="00277677"/>
    <w:rsid w:val="002778FA"/>
    <w:rsid w:val="0028031C"/>
    <w:rsid w:val="00280C3F"/>
    <w:rsid w:val="00282324"/>
    <w:rsid w:val="002824F2"/>
    <w:rsid w:val="00283E76"/>
    <w:rsid w:val="00284032"/>
    <w:rsid w:val="00285DCC"/>
    <w:rsid w:val="00285E95"/>
    <w:rsid w:val="00285ECE"/>
    <w:rsid w:val="00290669"/>
    <w:rsid w:val="00291C10"/>
    <w:rsid w:val="00291E52"/>
    <w:rsid w:val="0029274B"/>
    <w:rsid w:val="00292A69"/>
    <w:rsid w:val="002954F4"/>
    <w:rsid w:val="00295B23"/>
    <w:rsid w:val="002964D3"/>
    <w:rsid w:val="002965D1"/>
    <w:rsid w:val="00297FE7"/>
    <w:rsid w:val="002A06A6"/>
    <w:rsid w:val="002A2FB9"/>
    <w:rsid w:val="002A333A"/>
    <w:rsid w:val="002A3CCC"/>
    <w:rsid w:val="002A4A24"/>
    <w:rsid w:val="002A5AAF"/>
    <w:rsid w:val="002A6679"/>
    <w:rsid w:val="002B00EF"/>
    <w:rsid w:val="002B02FB"/>
    <w:rsid w:val="002B14E2"/>
    <w:rsid w:val="002B2DAD"/>
    <w:rsid w:val="002B3C76"/>
    <w:rsid w:val="002B3D0D"/>
    <w:rsid w:val="002B44E0"/>
    <w:rsid w:val="002B4962"/>
    <w:rsid w:val="002B4EA0"/>
    <w:rsid w:val="002B7FA1"/>
    <w:rsid w:val="002C6220"/>
    <w:rsid w:val="002C79E2"/>
    <w:rsid w:val="002D0961"/>
    <w:rsid w:val="002D573D"/>
    <w:rsid w:val="002D59DB"/>
    <w:rsid w:val="002D5A90"/>
    <w:rsid w:val="002D79FB"/>
    <w:rsid w:val="002E03F7"/>
    <w:rsid w:val="002E3724"/>
    <w:rsid w:val="002E3D05"/>
    <w:rsid w:val="002E4A84"/>
    <w:rsid w:val="002E4DF7"/>
    <w:rsid w:val="002E55AD"/>
    <w:rsid w:val="002F04EE"/>
    <w:rsid w:val="002F085B"/>
    <w:rsid w:val="002F0D52"/>
    <w:rsid w:val="002F1872"/>
    <w:rsid w:val="002F2153"/>
    <w:rsid w:val="002F2BE4"/>
    <w:rsid w:val="002F3697"/>
    <w:rsid w:val="002F37FC"/>
    <w:rsid w:val="002F47ED"/>
    <w:rsid w:val="002F530A"/>
    <w:rsid w:val="002F5B4C"/>
    <w:rsid w:val="002F5FE6"/>
    <w:rsid w:val="002F5FFE"/>
    <w:rsid w:val="002F7921"/>
    <w:rsid w:val="00301AC2"/>
    <w:rsid w:val="00301CEA"/>
    <w:rsid w:val="003039D7"/>
    <w:rsid w:val="00303F06"/>
    <w:rsid w:val="003050F4"/>
    <w:rsid w:val="003056FD"/>
    <w:rsid w:val="00310DB6"/>
    <w:rsid w:val="003155D5"/>
    <w:rsid w:val="00316A63"/>
    <w:rsid w:val="0031743B"/>
    <w:rsid w:val="00317E2F"/>
    <w:rsid w:val="00321168"/>
    <w:rsid w:val="0032169B"/>
    <w:rsid w:val="0032186D"/>
    <w:rsid w:val="00321C41"/>
    <w:rsid w:val="00322A6B"/>
    <w:rsid w:val="00322AC1"/>
    <w:rsid w:val="00322F1A"/>
    <w:rsid w:val="00324D8A"/>
    <w:rsid w:val="00325329"/>
    <w:rsid w:val="0032571C"/>
    <w:rsid w:val="00325BBA"/>
    <w:rsid w:val="00325FE4"/>
    <w:rsid w:val="00326BAA"/>
    <w:rsid w:val="00327BB6"/>
    <w:rsid w:val="00330D05"/>
    <w:rsid w:val="003317B3"/>
    <w:rsid w:val="00331E44"/>
    <w:rsid w:val="00332308"/>
    <w:rsid w:val="00334CAF"/>
    <w:rsid w:val="0033549D"/>
    <w:rsid w:val="00335FB7"/>
    <w:rsid w:val="00336244"/>
    <w:rsid w:val="00336496"/>
    <w:rsid w:val="00336572"/>
    <w:rsid w:val="00336F11"/>
    <w:rsid w:val="00342ED2"/>
    <w:rsid w:val="003433CC"/>
    <w:rsid w:val="00344F32"/>
    <w:rsid w:val="0034533C"/>
    <w:rsid w:val="00345434"/>
    <w:rsid w:val="00345561"/>
    <w:rsid w:val="003458B4"/>
    <w:rsid w:val="003465A9"/>
    <w:rsid w:val="0034754D"/>
    <w:rsid w:val="0035080C"/>
    <w:rsid w:val="00350A15"/>
    <w:rsid w:val="00350F45"/>
    <w:rsid w:val="003535B6"/>
    <w:rsid w:val="0035748F"/>
    <w:rsid w:val="00360357"/>
    <w:rsid w:val="00363120"/>
    <w:rsid w:val="003642CC"/>
    <w:rsid w:val="003649FB"/>
    <w:rsid w:val="00364BD8"/>
    <w:rsid w:val="0036503F"/>
    <w:rsid w:val="00365956"/>
    <w:rsid w:val="0036649D"/>
    <w:rsid w:val="00367F35"/>
    <w:rsid w:val="003725EF"/>
    <w:rsid w:val="003743CC"/>
    <w:rsid w:val="00374C08"/>
    <w:rsid w:val="00374C51"/>
    <w:rsid w:val="00374E47"/>
    <w:rsid w:val="00375B57"/>
    <w:rsid w:val="00376FF4"/>
    <w:rsid w:val="00381BE3"/>
    <w:rsid w:val="00382D83"/>
    <w:rsid w:val="00383D4B"/>
    <w:rsid w:val="00384104"/>
    <w:rsid w:val="0038493B"/>
    <w:rsid w:val="00384BD5"/>
    <w:rsid w:val="00385CE5"/>
    <w:rsid w:val="00386F03"/>
    <w:rsid w:val="003872E3"/>
    <w:rsid w:val="00387726"/>
    <w:rsid w:val="00390FE6"/>
    <w:rsid w:val="003934A6"/>
    <w:rsid w:val="003934CE"/>
    <w:rsid w:val="00393579"/>
    <w:rsid w:val="003935E7"/>
    <w:rsid w:val="00395092"/>
    <w:rsid w:val="00395BF4"/>
    <w:rsid w:val="003960FC"/>
    <w:rsid w:val="003967B2"/>
    <w:rsid w:val="00396F23"/>
    <w:rsid w:val="003A0852"/>
    <w:rsid w:val="003A097B"/>
    <w:rsid w:val="003A4A53"/>
    <w:rsid w:val="003A4F01"/>
    <w:rsid w:val="003A789B"/>
    <w:rsid w:val="003B0B2E"/>
    <w:rsid w:val="003B1C01"/>
    <w:rsid w:val="003B5D34"/>
    <w:rsid w:val="003B72F8"/>
    <w:rsid w:val="003B73A5"/>
    <w:rsid w:val="003B7BA1"/>
    <w:rsid w:val="003C051F"/>
    <w:rsid w:val="003C0525"/>
    <w:rsid w:val="003C0F5D"/>
    <w:rsid w:val="003C1DB2"/>
    <w:rsid w:val="003C2008"/>
    <w:rsid w:val="003C305A"/>
    <w:rsid w:val="003C397E"/>
    <w:rsid w:val="003C4EDD"/>
    <w:rsid w:val="003C5A1B"/>
    <w:rsid w:val="003C5E35"/>
    <w:rsid w:val="003C6354"/>
    <w:rsid w:val="003D08B1"/>
    <w:rsid w:val="003D0BB6"/>
    <w:rsid w:val="003D264C"/>
    <w:rsid w:val="003D3D6C"/>
    <w:rsid w:val="003D4909"/>
    <w:rsid w:val="003D5894"/>
    <w:rsid w:val="003D5CBE"/>
    <w:rsid w:val="003D6519"/>
    <w:rsid w:val="003D670F"/>
    <w:rsid w:val="003D7864"/>
    <w:rsid w:val="003E1852"/>
    <w:rsid w:val="003E1DA5"/>
    <w:rsid w:val="003E2660"/>
    <w:rsid w:val="003E2AF5"/>
    <w:rsid w:val="003E57E8"/>
    <w:rsid w:val="003F33BE"/>
    <w:rsid w:val="003F3A7C"/>
    <w:rsid w:val="003F3D17"/>
    <w:rsid w:val="003F3E0F"/>
    <w:rsid w:val="003F4B57"/>
    <w:rsid w:val="003F513D"/>
    <w:rsid w:val="003F534D"/>
    <w:rsid w:val="003F7093"/>
    <w:rsid w:val="003F7503"/>
    <w:rsid w:val="00400271"/>
    <w:rsid w:val="00402493"/>
    <w:rsid w:val="00403141"/>
    <w:rsid w:val="00405FEE"/>
    <w:rsid w:val="004065E8"/>
    <w:rsid w:val="004069C3"/>
    <w:rsid w:val="00406CEA"/>
    <w:rsid w:val="004071F0"/>
    <w:rsid w:val="00407AAF"/>
    <w:rsid w:val="004109DE"/>
    <w:rsid w:val="00411C4F"/>
    <w:rsid w:val="00412292"/>
    <w:rsid w:val="00412AAE"/>
    <w:rsid w:val="004135FA"/>
    <w:rsid w:val="004137CE"/>
    <w:rsid w:val="00413F45"/>
    <w:rsid w:val="00416637"/>
    <w:rsid w:val="004173C4"/>
    <w:rsid w:val="00420B9E"/>
    <w:rsid w:val="004214DE"/>
    <w:rsid w:val="00423E5E"/>
    <w:rsid w:val="004240B6"/>
    <w:rsid w:val="004242B8"/>
    <w:rsid w:val="00424D02"/>
    <w:rsid w:val="00425F72"/>
    <w:rsid w:val="00426CCC"/>
    <w:rsid w:val="00427789"/>
    <w:rsid w:val="0042786C"/>
    <w:rsid w:val="004300F3"/>
    <w:rsid w:val="0043065D"/>
    <w:rsid w:val="004310BB"/>
    <w:rsid w:val="00431C75"/>
    <w:rsid w:val="004324AB"/>
    <w:rsid w:val="004325DC"/>
    <w:rsid w:val="00432F5C"/>
    <w:rsid w:val="00433E70"/>
    <w:rsid w:val="00434883"/>
    <w:rsid w:val="004356A0"/>
    <w:rsid w:val="004376AD"/>
    <w:rsid w:val="00441C4B"/>
    <w:rsid w:val="004437DF"/>
    <w:rsid w:val="004458E1"/>
    <w:rsid w:val="0044745E"/>
    <w:rsid w:val="0045088C"/>
    <w:rsid w:val="00451649"/>
    <w:rsid w:val="00451E5E"/>
    <w:rsid w:val="00453C29"/>
    <w:rsid w:val="00456B1A"/>
    <w:rsid w:val="00457227"/>
    <w:rsid w:val="00457325"/>
    <w:rsid w:val="00457801"/>
    <w:rsid w:val="004621F3"/>
    <w:rsid w:val="00462463"/>
    <w:rsid w:val="0046600A"/>
    <w:rsid w:val="00466203"/>
    <w:rsid w:val="004707B0"/>
    <w:rsid w:val="00470A57"/>
    <w:rsid w:val="00470EA4"/>
    <w:rsid w:val="004718C7"/>
    <w:rsid w:val="004718F9"/>
    <w:rsid w:val="004719C6"/>
    <w:rsid w:val="004721F2"/>
    <w:rsid w:val="0047245D"/>
    <w:rsid w:val="00473A89"/>
    <w:rsid w:val="00474A82"/>
    <w:rsid w:val="004800F8"/>
    <w:rsid w:val="0048064D"/>
    <w:rsid w:val="004826A8"/>
    <w:rsid w:val="00483FB9"/>
    <w:rsid w:val="004840B5"/>
    <w:rsid w:val="00484A08"/>
    <w:rsid w:val="00484CF7"/>
    <w:rsid w:val="00484DDF"/>
    <w:rsid w:val="00485C78"/>
    <w:rsid w:val="0049015D"/>
    <w:rsid w:val="00491E73"/>
    <w:rsid w:val="004933F3"/>
    <w:rsid w:val="0049408F"/>
    <w:rsid w:val="00494F7A"/>
    <w:rsid w:val="0049543E"/>
    <w:rsid w:val="00495706"/>
    <w:rsid w:val="004958A3"/>
    <w:rsid w:val="004A09FC"/>
    <w:rsid w:val="004A19A6"/>
    <w:rsid w:val="004A271E"/>
    <w:rsid w:val="004A3873"/>
    <w:rsid w:val="004A39A2"/>
    <w:rsid w:val="004A43B3"/>
    <w:rsid w:val="004A5820"/>
    <w:rsid w:val="004A672B"/>
    <w:rsid w:val="004A6A2E"/>
    <w:rsid w:val="004A7320"/>
    <w:rsid w:val="004B0552"/>
    <w:rsid w:val="004B1260"/>
    <w:rsid w:val="004B1483"/>
    <w:rsid w:val="004B1F82"/>
    <w:rsid w:val="004B22AE"/>
    <w:rsid w:val="004B3ABD"/>
    <w:rsid w:val="004B3FF4"/>
    <w:rsid w:val="004B7386"/>
    <w:rsid w:val="004C0B95"/>
    <w:rsid w:val="004C0C63"/>
    <w:rsid w:val="004C1F08"/>
    <w:rsid w:val="004C31A4"/>
    <w:rsid w:val="004C3BBD"/>
    <w:rsid w:val="004C45DE"/>
    <w:rsid w:val="004C5121"/>
    <w:rsid w:val="004C5980"/>
    <w:rsid w:val="004C6FB8"/>
    <w:rsid w:val="004C7843"/>
    <w:rsid w:val="004D01AE"/>
    <w:rsid w:val="004D2675"/>
    <w:rsid w:val="004D2C13"/>
    <w:rsid w:val="004D4336"/>
    <w:rsid w:val="004D7B8A"/>
    <w:rsid w:val="004E2256"/>
    <w:rsid w:val="004E2481"/>
    <w:rsid w:val="004E2F88"/>
    <w:rsid w:val="004E2FE4"/>
    <w:rsid w:val="004E5161"/>
    <w:rsid w:val="004E5F23"/>
    <w:rsid w:val="004E622A"/>
    <w:rsid w:val="004E687F"/>
    <w:rsid w:val="004E769F"/>
    <w:rsid w:val="004E76C2"/>
    <w:rsid w:val="004F00C6"/>
    <w:rsid w:val="004F0BC8"/>
    <w:rsid w:val="004F12E4"/>
    <w:rsid w:val="004F1901"/>
    <w:rsid w:val="004F1E3F"/>
    <w:rsid w:val="004F3023"/>
    <w:rsid w:val="004F5B48"/>
    <w:rsid w:val="004F7BC7"/>
    <w:rsid w:val="00500D5E"/>
    <w:rsid w:val="00500FE6"/>
    <w:rsid w:val="00503285"/>
    <w:rsid w:val="00503F67"/>
    <w:rsid w:val="0050430A"/>
    <w:rsid w:val="005044E1"/>
    <w:rsid w:val="005048A9"/>
    <w:rsid w:val="00504F6C"/>
    <w:rsid w:val="0050579E"/>
    <w:rsid w:val="00506F23"/>
    <w:rsid w:val="00514448"/>
    <w:rsid w:val="0051446E"/>
    <w:rsid w:val="00515584"/>
    <w:rsid w:val="005158EC"/>
    <w:rsid w:val="00516BC0"/>
    <w:rsid w:val="00517EE2"/>
    <w:rsid w:val="005203A8"/>
    <w:rsid w:val="00521137"/>
    <w:rsid w:val="00521DDC"/>
    <w:rsid w:val="005234AE"/>
    <w:rsid w:val="00523730"/>
    <w:rsid w:val="00523C70"/>
    <w:rsid w:val="005243EC"/>
    <w:rsid w:val="00525B77"/>
    <w:rsid w:val="00526EED"/>
    <w:rsid w:val="00527A83"/>
    <w:rsid w:val="00527BC3"/>
    <w:rsid w:val="00530516"/>
    <w:rsid w:val="00530D62"/>
    <w:rsid w:val="00532528"/>
    <w:rsid w:val="005348D3"/>
    <w:rsid w:val="005348E2"/>
    <w:rsid w:val="005352B8"/>
    <w:rsid w:val="0053676F"/>
    <w:rsid w:val="0053691B"/>
    <w:rsid w:val="005413DE"/>
    <w:rsid w:val="00544E00"/>
    <w:rsid w:val="005455D9"/>
    <w:rsid w:val="005467C2"/>
    <w:rsid w:val="00550742"/>
    <w:rsid w:val="005511E0"/>
    <w:rsid w:val="005513D3"/>
    <w:rsid w:val="00551A75"/>
    <w:rsid w:val="005528FA"/>
    <w:rsid w:val="00552BAA"/>
    <w:rsid w:val="00552C1E"/>
    <w:rsid w:val="00554F9A"/>
    <w:rsid w:val="00555068"/>
    <w:rsid w:val="00555492"/>
    <w:rsid w:val="0055705E"/>
    <w:rsid w:val="005601C9"/>
    <w:rsid w:val="005607E2"/>
    <w:rsid w:val="00562FAD"/>
    <w:rsid w:val="00563645"/>
    <w:rsid w:val="005644A6"/>
    <w:rsid w:val="00564E33"/>
    <w:rsid w:val="00566066"/>
    <w:rsid w:val="00567142"/>
    <w:rsid w:val="005673B3"/>
    <w:rsid w:val="00567559"/>
    <w:rsid w:val="00572E82"/>
    <w:rsid w:val="00573CC9"/>
    <w:rsid w:val="005756C4"/>
    <w:rsid w:val="00575B1C"/>
    <w:rsid w:val="00576A85"/>
    <w:rsid w:val="00580602"/>
    <w:rsid w:val="00580BB4"/>
    <w:rsid w:val="005833DF"/>
    <w:rsid w:val="00583F6A"/>
    <w:rsid w:val="005875D6"/>
    <w:rsid w:val="005875F3"/>
    <w:rsid w:val="0059002D"/>
    <w:rsid w:val="0059196A"/>
    <w:rsid w:val="005943F7"/>
    <w:rsid w:val="00594693"/>
    <w:rsid w:val="00594DCA"/>
    <w:rsid w:val="0059773D"/>
    <w:rsid w:val="00597782"/>
    <w:rsid w:val="00597A0B"/>
    <w:rsid w:val="005A1ED9"/>
    <w:rsid w:val="005A26EA"/>
    <w:rsid w:val="005A300B"/>
    <w:rsid w:val="005A35CF"/>
    <w:rsid w:val="005A3D87"/>
    <w:rsid w:val="005A5802"/>
    <w:rsid w:val="005A685C"/>
    <w:rsid w:val="005A72E6"/>
    <w:rsid w:val="005A7482"/>
    <w:rsid w:val="005A7C8C"/>
    <w:rsid w:val="005B07D5"/>
    <w:rsid w:val="005B0D59"/>
    <w:rsid w:val="005B11E7"/>
    <w:rsid w:val="005B1438"/>
    <w:rsid w:val="005B1640"/>
    <w:rsid w:val="005B19C5"/>
    <w:rsid w:val="005B1ACE"/>
    <w:rsid w:val="005B1CE0"/>
    <w:rsid w:val="005B36E2"/>
    <w:rsid w:val="005B443D"/>
    <w:rsid w:val="005B5C07"/>
    <w:rsid w:val="005B5EF2"/>
    <w:rsid w:val="005B6BEB"/>
    <w:rsid w:val="005C06D6"/>
    <w:rsid w:val="005C078A"/>
    <w:rsid w:val="005C1AA2"/>
    <w:rsid w:val="005C256E"/>
    <w:rsid w:val="005C59DC"/>
    <w:rsid w:val="005C5D00"/>
    <w:rsid w:val="005D130D"/>
    <w:rsid w:val="005D1353"/>
    <w:rsid w:val="005D2AA3"/>
    <w:rsid w:val="005D5264"/>
    <w:rsid w:val="005D6115"/>
    <w:rsid w:val="005D698A"/>
    <w:rsid w:val="005D6EF8"/>
    <w:rsid w:val="005D7857"/>
    <w:rsid w:val="005E1398"/>
    <w:rsid w:val="005E43AA"/>
    <w:rsid w:val="005E5BFE"/>
    <w:rsid w:val="005E7B14"/>
    <w:rsid w:val="005E7C1C"/>
    <w:rsid w:val="005F0CCC"/>
    <w:rsid w:val="005F0E56"/>
    <w:rsid w:val="005F3580"/>
    <w:rsid w:val="005F38A3"/>
    <w:rsid w:val="005F5B53"/>
    <w:rsid w:val="005F756D"/>
    <w:rsid w:val="006002DB"/>
    <w:rsid w:val="0060057A"/>
    <w:rsid w:val="00600899"/>
    <w:rsid w:val="006008D5"/>
    <w:rsid w:val="00601150"/>
    <w:rsid w:val="006012FE"/>
    <w:rsid w:val="00601CE2"/>
    <w:rsid w:val="00602E7E"/>
    <w:rsid w:val="00603E26"/>
    <w:rsid w:val="0060470D"/>
    <w:rsid w:val="0060489E"/>
    <w:rsid w:val="00604A8F"/>
    <w:rsid w:val="00605B23"/>
    <w:rsid w:val="006067D6"/>
    <w:rsid w:val="006068EB"/>
    <w:rsid w:val="0061125F"/>
    <w:rsid w:val="006121FC"/>
    <w:rsid w:val="0061252C"/>
    <w:rsid w:val="00612B52"/>
    <w:rsid w:val="006131C6"/>
    <w:rsid w:val="00613692"/>
    <w:rsid w:val="00614245"/>
    <w:rsid w:val="0061584D"/>
    <w:rsid w:val="00615C3F"/>
    <w:rsid w:val="006160F7"/>
    <w:rsid w:val="00617ED5"/>
    <w:rsid w:val="00620C8F"/>
    <w:rsid w:val="00623880"/>
    <w:rsid w:val="00623B69"/>
    <w:rsid w:val="006252BC"/>
    <w:rsid w:val="00626AB8"/>
    <w:rsid w:val="006274BF"/>
    <w:rsid w:val="00630C7C"/>
    <w:rsid w:val="00631EB6"/>
    <w:rsid w:val="0063337D"/>
    <w:rsid w:val="00633F9C"/>
    <w:rsid w:val="006349FD"/>
    <w:rsid w:val="00634B64"/>
    <w:rsid w:val="0063514B"/>
    <w:rsid w:val="00636F92"/>
    <w:rsid w:val="006419AD"/>
    <w:rsid w:val="006424CE"/>
    <w:rsid w:val="00642AEC"/>
    <w:rsid w:val="00643089"/>
    <w:rsid w:val="0064486C"/>
    <w:rsid w:val="0064518F"/>
    <w:rsid w:val="006451AE"/>
    <w:rsid w:val="00645C2A"/>
    <w:rsid w:val="00646378"/>
    <w:rsid w:val="00646CAA"/>
    <w:rsid w:val="006475BF"/>
    <w:rsid w:val="006507EB"/>
    <w:rsid w:val="006510DC"/>
    <w:rsid w:val="00651D76"/>
    <w:rsid w:val="00652C24"/>
    <w:rsid w:val="00652EC3"/>
    <w:rsid w:val="006534C5"/>
    <w:rsid w:val="00653FA1"/>
    <w:rsid w:val="00653FC2"/>
    <w:rsid w:val="00655977"/>
    <w:rsid w:val="00657F89"/>
    <w:rsid w:val="00660D72"/>
    <w:rsid w:val="0066143D"/>
    <w:rsid w:val="00661F0E"/>
    <w:rsid w:val="006625F1"/>
    <w:rsid w:val="00663871"/>
    <w:rsid w:val="006639AC"/>
    <w:rsid w:val="00664A50"/>
    <w:rsid w:val="00665EF1"/>
    <w:rsid w:val="00665F74"/>
    <w:rsid w:val="00666377"/>
    <w:rsid w:val="006665ED"/>
    <w:rsid w:val="006670C9"/>
    <w:rsid w:val="00667119"/>
    <w:rsid w:val="00673019"/>
    <w:rsid w:val="00673A59"/>
    <w:rsid w:val="00676B77"/>
    <w:rsid w:val="00681169"/>
    <w:rsid w:val="00681483"/>
    <w:rsid w:val="00683676"/>
    <w:rsid w:val="006843D8"/>
    <w:rsid w:val="00685A96"/>
    <w:rsid w:val="00686F5A"/>
    <w:rsid w:val="0068720F"/>
    <w:rsid w:val="0068724D"/>
    <w:rsid w:val="00691CB9"/>
    <w:rsid w:val="00693364"/>
    <w:rsid w:val="00695041"/>
    <w:rsid w:val="006A08F5"/>
    <w:rsid w:val="006A199B"/>
    <w:rsid w:val="006A1EE0"/>
    <w:rsid w:val="006A415C"/>
    <w:rsid w:val="006A4E9C"/>
    <w:rsid w:val="006A5064"/>
    <w:rsid w:val="006A5301"/>
    <w:rsid w:val="006A5564"/>
    <w:rsid w:val="006A5661"/>
    <w:rsid w:val="006A7CCA"/>
    <w:rsid w:val="006B057E"/>
    <w:rsid w:val="006B0CCE"/>
    <w:rsid w:val="006B186C"/>
    <w:rsid w:val="006B2136"/>
    <w:rsid w:val="006B4269"/>
    <w:rsid w:val="006B4FB4"/>
    <w:rsid w:val="006B5655"/>
    <w:rsid w:val="006C0C16"/>
    <w:rsid w:val="006C0C99"/>
    <w:rsid w:val="006C3067"/>
    <w:rsid w:val="006C3B4E"/>
    <w:rsid w:val="006C423C"/>
    <w:rsid w:val="006C459A"/>
    <w:rsid w:val="006C5D1C"/>
    <w:rsid w:val="006C6374"/>
    <w:rsid w:val="006C6689"/>
    <w:rsid w:val="006C6FEB"/>
    <w:rsid w:val="006C7300"/>
    <w:rsid w:val="006D1A7A"/>
    <w:rsid w:val="006D3CCE"/>
    <w:rsid w:val="006D45E3"/>
    <w:rsid w:val="006D508C"/>
    <w:rsid w:val="006D5B31"/>
    <w:rsid w:val="006D6D79"/>
    <w:rsid w:val="006D7001"/>
    <w:rsid w:val="006D7CDF"/>
    <w:rsid w:val="006E1D05"/>
    <w:rsid w:val="006E4537"/>
    <w:rsid w:val="006F0266"/>
    <w:rsid w:val="006F0787"/>
    <w:rsid w:val="006F0B43"/>
    <w:rsid w:val="006F0FB7"/>
    <w:rsid w:val="006F3860"/>
    <w:rsid w:val="006F5B72"/>
    <w:rsid w:val="00700155"/>
    <w:rsid w:val="007002D5"/>
    <w:rsid w:val="00701407"/>
    <w:rsid w:val="0070232F"/>
    <w:rsid w:val="0070277C"/>
    <w:rsid w:val="00703075"/>
    <w:rsid w:val="00705274"/>
    <w:rsid w:val="00706C76"/>
    <w:rsid w:val="00710503"/>
    <w:rsid w:val="00710C60"/>
    <w:rsid w:val="007123BB"/>
    <w:rsid w:val="00712AC8"/>
    <w:rsid w:val="00713272"/>
    <w:rsid w:val="007150B7"/>
    <w:rsid w:val="00716459"/>
    <w:rsid w:val="00720ACA"/>
    <w:rsid w:val="00720B41"/>
    <w:rsid w:val="0072150C"/>
    <w:rsid w:val="0072167E"/>
    <w:rsid w:val="00721757"/>
    <w:rsid w:val="00721FFC"/>
    <w:rsid w:val="00722952"/>
    <w:rsid w:val="00723169"/>
    <w:rsid w:val="00724A23"/>
    <w:rsid w:val="00725124"/>
    <w:rsid w:val="007251E0"/>
    <w:rsid w:val="0072566E"/>
    <w:rsid w:val="00726EFC"/>
    <w:rsid w:val="007273CA"/>
    <w:rsid w:val="00730497"/>
    <w:rsid w:val="007306FC"/>
    <w:rsid w:val="00730CDE"/>
    <w:rsid w:val="00735C0C"/>
    <w:rsid w:val="00735C1F"/>
    <w:rsid w:val="00737354"/>
    <w:rsid w:val="007374C1"/>
    <w:rsid w:val="00737751"/>
    <w:rsid w:val="00737937"/>
    <w:rsid w:val="00740020"/>
    <w:rsid w:val="007407B2"/>
    <w:rsid w:val="00740985"/>
    <w:rsid w:val="007412EE"/>
    <w:rsid w:val="0074325C"/>
    <w:rsid w:val="00743A88"/>
    <w:rsid w:val="007465FE"/>
    <w:rsid w:val="00746ED8"/>
    <w:rsid w:val="00746F5A"/>
    <w:rsid w:val="00750F64"/>
    <w:rsid w:val="00751C79"/>
    <w:rsid w:val="00752072"/>
    <w:rsid w:val="00753B94"/>
    <w:rsid w:val="007540A8"/>
    <w:rsid w:val="00754B4F"/>
    <w:rsid w:val="00754F6F"/>
    <w:rsid w:val="00755F3E"/>
    <w:rsid w:val="007560D3"/>
    <w:rsid w:val="0076052A"/>
    <w:rsid w:val="007621FC"/>
    <w:rsid w:val="00762FA5"/>
    <w:rsid w:val="007636F5"/>
    <w:rsid w:val="00763EB4"/>
    <w:rsid w:val="0076522F"/>
    <w:rsid w:val="007671FA"/>
    <w:rsid w:val="007701A5"/>
    <w:rsid w:val="00771754"/>
    <w:rsid w:val="0077216E"/>
    <w:rsid w:val="00773036"/>
    <w:rsid w:val="007732FB"/>
    <w:rsid w:val="007736CA"/>
    <w:rsid w:val="00773849"/>
    <w:rsid w:val="00773FD3"/>
    <w:rsid w:val="007764C5"/>
    <w:rsid w:val="00780F3A"/>
    <w:rsid w:val="007812CB"/>
    <w:rsid w:val="00781AD6"/>
    <w:rsid w:val="00782C1D"/>
    <w:rsid w:val="00782DE6"/>
    <w:rsid w:val="00792D39"/>
    <w:rsid w:val="00792F8A"/>
    <w:rsid w:val="00793696"/>
    <w:rsid w:val="00795C2D"/>
    <w:rsid w:val="0079675F"/>
    <w:rsid w:val="00797370"/>
    <w:rsid w:val="00797823"/>
    <w:rsid w:val="007A1AA0"/>
    <w:rsid w:val="007A21C8"/>
    <w:rsid w:val="007A2634"/>
    <w:rsid w:val="007A2DA2"/>
    <w:rsid w:val="007A427C"/>
    <w:rsid w:val="007A56F7"/>
    <w:rsid w:val="007A667F"/>
    <w:rsid w:val="007A6FD9"/>
    <w:rsid w:val="007B01DE"/>
    <w:rsid w:val="007B16B9"/>
    <w:rsid w:val="007B254F"/>
    <w:rsid w:val="007B29AC"/>
    <w:rsid w:val="007B2E4B"/>
    <w:rsid w:val="007B31FD"/>
    <w:rsid w:val="007B34AE"/>
    <w:rsid w:val="007B4328"/>
    <w:rsid w:val="007B6704"/>
    <w:rsid w:val="007B6BB7"/>
    <w:rsid w:val="007B7A70"/>
    <w:rsid w:val="007C0623"/>
    <w:rsid w:val="007C0702"/>
    <w:rsid w:val="007C09E2"/>
    <w:rsid w:val="007C138E"/>
    <w:rsid w:val="007C16C2"/>
    <w:rsid w:val="007C1AB1"/>
    <w:rsid w:val="007C1C3E"/>
    <w:rsid w:val="007C229B"/>
    <w:rsid w:val="007C2ED3"/>
    <w:rsid w:val="007C33A3"/>
    <w:rsid w:val="007C33F3"/>
    <w:rsid w:val="007C407B"/>
    <w:rsid w:val="007C45C1"/>
    <w:rsid w:val="007C487E"/>
    <w:rsid w:val="007C4C3F"/>
    <w:rsid w:val="007C4C5A"/>
    <w:rsid w:val="007C6E37"/>
    <w:rsid w:val="007C75AC"/>
    <w:rsid w:val="007C7FE3"/>
    <w:rsid w:val="007D013F"/>
    <w:rsid w:val="007D06A7"/>
    <w:rsid w:val="007D0FB6"/>
    <w:rsid w:val="007D2047"/>
    <w:rsid w:val="007D335D"/>
    <w:rsid w:val="007D3426"/>
    <w:rsid w:val="007D40E1"/>
    <w:rsid w:val="007D4219"/>
    <w:rsid w:val="007D626A"/>
    <w:rsid w:val="007E31D3"/>
    <w:rsid w:val="007E63D9"/>
    <w:rsid w:val="007E679C"/>
    <w:rsid w:val="007E7271"/>
    <w:rsid w:val="007E794E"/>
    <w:rsid w:val="007E7F25"/>
    <w:rsid w:val="007F094B"/>
    <w:rsid w:val="007F0E71"/>
    <w:rsid w:val="007F2040"/>
    <w:rsid w:val="007F2181"/>
    <w:rsid w:val="007F3118"/>
    <w:rsid w:val="007F32E2"/>
    <w:rsid w:val="007F49D2"/>
    <w:rsid w:val="007F4BA4"/>
    <w:rsid w:val="007F58D5"/>
    <w:rsid w:val="007F71F4"/>
    <w:rsid w:val="00800BA9"/>
    <w:rsid w:val="00800D2C"/>
    <w:rsid w:val="0080120C"/>
    <w:rsid w:val="0080157A"/>
    <w:rsid w:val="0080163E"/>
    <w:rsid w:val="00801BEE"/>
    <w:rsid w:val="00802C20"/>
    <w:rsid w:val="00803570"/>
    <w:rsid w:val="00804061"/>
    <w:rsid w:val="008057B8"/>
    <w:rsid w:val="0081075E"/>
    <w:rsid w:val="0081264B"/>
    <w:rsid w:val="008132CA"/>
    <w:rsid w:val="008142C7"/>
    <w:rsid w:val="00814490"/>
    <w:rsid w:val="008144B5"/>
    <w:rsid w:val="00814594"/>
    <w:rsid w:val="008166F7"/>
    <w:rsid w:val="00817DD8"/>
    <w:rsid w:val="00821B1A"/>
    <w:rsid w:val="00823145"/>
    <w:rsid w:val="00823577"/>
    <w:rsid w:val="008253D4"/>
    <w:rsid w:val="008256D6"/>
    <w:rsid w:val="008266F3"/>
    <w:rsid w:val="00827766"/>
    <w:rsid w:val="00827C65"/>
    <w:rsid w:val="00830B20"/>
    <w:rsid w:val="00831111"/>
    <w:rsid w:val="00835692"/>
    <w:rsid w:val="00836F01"/>
    <w:rsid w:val="00840150"/>
    <w:rsid w:val="008411DD"/>
    <w:rsid w:val="00843168"/>
    <w:rsid w:val="00844986"/>
    <w:rsid w:val="00845B89"/>
    <w:rsid w:val="00846DD5"/>
    <w:rsid w:val="0085038A"/>
    <w:rsid w:val="00850512"/>
    <w:rsid w:val="00850A5F"/>
    <w:rsid w:val="00850DDC"/>
    <w:rsid w:val="008531FD"/>
    <w:rsid w:val="008548DD"/>
    <w:rsid w:val="00854F7A"/>
    <w:rsid w:val="00855A87"/>
    <w:rsid w:val="00856801"/>
    <w:rsid w:val="00861171"/>
    <w:rsid w:val="0086139A"/>
    <w:rsid w:val="008622BD"/>
    <w:rsid w:val="00864C33"/>
    <w:rsid w:val="00864EA4"/>
    <w:rsid w:val="00864FCC"/>
    <w:rsid w:val="008659BC"/>
    <w:rsid w:val="00867AF0"/>
    <w:rsid w:val="008708E4"/>
    <w:rsid w:val="00871C75"/>
    <w:rsid w:val="00875686"/>
    <w:rsid w:val="008759E9"/>
    <w:rsid w:val="008802C3"/>
    <w:rsid w:val="00881D30"/>
    <w:rsid w:val="0088402C"/>
    <w:rsid w:val="00885849"/>
    <w:rsid w:val="008905F1"/>
    <w:rsid w:val="0089073B"/>
    <w:rsid w:val="0089142B"/>
    <w:rsid w:val="00892F55"/>
    <w:rsid w:val="008931DD"/>
    <w:rsid w:val="00893470"/>
    <w:rsid w:val="00894893"/>
    <w:rsid w:val="00895E13"/>
    <w:rsid w:val="0089739E"/>
    <w:rsid w:val="00897F98"/>
    <w:rsid w:val="008A1FD9"/>
    <w:rsid w:val="008A2380"/>
    <w:rsid w:val="008A2717"/>
    <w:rsid w:val="008A3226"/>
    <w:rsid w:val="008A3469"/>
    <w:rsid w:val="008A3F5F"/>
    <w:rsid w:val="008A54AB"/>
    <w:rsid w:val="008A551F"/>
    <w:rsid w:val="008A5520"/>
    <w:rsid w:val="008A5C3E"/>
    <w:rsid w:val="008A7C1B"/>
    <w:rsid w:val="008B179B"/>
    <w:rsid w:val="008B187D"/>
    <w:rsid w:val="008B218A"/>
    <w:rsid w:val="008B227E"/>
    <w:rsid w:val="008B2D97"/>
    <w:rsid w:val="008B58C9"/>
    <w:rsid w:val="008B7341"/>
    <w:rsid w:val="008B7AEB"/>
    <w:rsid w:val="008C0341"/>
    <w:rsid w:val="008C0B5A"/>
    <w:rsid w:val="008C2B35"/>
    <w:rsid w:val="008C4CAC"/>
    <w:rsid w:val="008C4F41"/>
    <w:rsid w:val="008C5404"/>
    <w:rsid w:val="008C7025"/>
    <w:rsid w:val="008D14CC"/>
    <w:rsid w:val="008D235C"/>
    <w:rsid w:val="008D32EE"/>
    <w:rsid w:val="008D5B39"/>
    <w:rsid w:val="008D6773"/>
    <w:rsid w:val="008E0858"/>
    <w:rsid w:val="008E26C7"/>
    <w:rsid w:val="008E2724"/>
    <w:rsid w:val="008E3F70"/>
    <w:rsid w:val="008E5607"/>
    <w:rsid w:val="008E57F9"/>
    <w:rsid w:val="008E58EF"/>
    <w:rsid w:val="008E5E6A"/>
    <w:rsid w:val="008E6184"/>
    <w:rsid w:val="008E6239"/>
    <w:rsid w:val="008F51FD"/>
    <w:rsid w:val="008F57C5"/>
    <w:rsid w:val="008F696F"/>
    <w:rsid w:val="008F6F2E"/>
    <w:rsid w:val="008F7F16"/>
    <w:rsid w:val="009019D4"/>
    <w:rsid w:val="00902872"/>
    <w:rsid w:val="00902C99"/>
    <w:rsid w:val="00903168"/>
    <w:rsid w:val="00905923"/>
    <w:rsid w:val="00907372"/>
    <w:rsid w:val="009078CB"/>
    <w:rsid w:val="00910495"/>
    <w:rsid w:val="00910EDF"/>
    <w:rsid w:val="00911753"/>
    <w:rsid w:val="0091229E"/>
    <w:rsid w:val="00912FDA"/>
    <w:rsid w:val="00914A76"/>
    <w:rsid w:val="0091555C"/>
    <w:rsid w:val="00915EBB"/>
    <w:rsid w:val="00916412"/>
    <w:rsid w:val="0091786D"/>
    <w:rsid w:val="0092273A"/>
    <w:rsid w:val="00924E62"/>
    <w:rsid w:val="0092515D"/>
    <w:rsid w:val="00926C69"/>
    <w:rsid w:val="009273F7"/>
    <w:rsid w:val="00927438"/>
    <w:rsid w:val="00927816"/>
    <w:rsid w:val="009279C8"/>
    <w:rsid w:val="00927A52"/>
    <w:rsid w:val="00931A22"/>
    <w:rsid w:val="00931A63"/>
    <w:rsid w:val="0093276D"/>
    <w:rsid w:val="00933158"/>
    <w:rsid w:val="00933C35"/>
    <w:rsid w:val="009347C5"/>
    <w:rsid w:val="00937637"/>
    <w:rsid w:val="0094127C"/>
    <w:rsid w:val="00941298"/>
    <w:rsid w:val="00941E64"/>
    <w:rsid w:val="00944756"/>
    <w:rsid w:val="00944BDF"/>
    <w:rsid w:val="009463A9"/>
    <w:rsid w:val="00946BF3"/>
    <w:rsid w:val="009479D5"/>
    <w:rsid w:val="0095079F"/>
    <w:rsid w:val="009510D1"/>
    <w:rsid w:val="00952C2D"/>
    <w:rsid w:val="00952CA3"/>
    <w:rsid w:val="00954730"/>
    <w:rsid w:val="00955DCC"/>
    <w:rsid w:val="009575E6"/>
    <w:rsid w:val="00960344"/>
    <w:rsid w:val="00960609"/>
    <w:rsid w:val="00962D38"/>
    <w:rsid w:val="00963F4F"/>
    <w:rsid w:val="009642FD"/>
    <w:rsid w:val="00964A52"/>
    <w:rsid w:val="009678B3"/>
    <w:rsid w:val="00967A33"/>
    <w:rsid w:val="00971D55"/>
    <w:rsid w:val="009738EF"/>
    <w:rsid w:val="00975692"/>
    <w:rsid w:val="00977A31"/>
    <w:rsid w:val="00977E81"/>
    <w:rsid w:val="009809C7"/>
    <w:rsid w:val="009833CD"/>
    <w:rsid w:val="00983DAC"/>
    <w:rsid w:val="00984044"/>
    <w:rsid w:val="00985446"/>
    <w:rsid w:val="00986413"/>
    <w:rsid w:val="009868BE"/>
    <w:rsid w:val="00986B30"/>
    <w:rsid w:val="0098739C"/>
    <w:rsid w:val="00987650"/>
    <w:rsid w:val="00987E59"/>
    <w:rsid w:val="00990A4C"/>
    <w:rsid w:val="00990F7C"/>
    <w:rsid w:val="00993028"/>
    <w:rsid w:val="00995862"/>
    <w:rsid w:val="00995BD2"/>
    <w:rsid w:val="00997757"/>
    <w:rsid w:val="009A07F2"/>
    <w:rsid w:val="009A2BA5"/>
    <w:rsid w:val="009A3337"/>
    <w:rsid w:val="009A39A2"/>
    <w:rsid w:val="009B0215"/>
    <w:rsid w:val="009B0E34"/>
    <w:rsid w:val="009B0F8B"/>
    <w:rsid w:val="009B12AF"/>
    <w:rsid w:val="009B173F"/>
    <w:rsid w:val="009B2837"/>
    <w:rsid w:val="009B3136"/>
    <w:rsid w:val="009B3742"/>
    <w:rsid w:val="009B3925"/>
    <w:rsid w:val="009B47BF"/>
    <w:rsid w:val="009B47D7"/>
    <w:rsid w:val="009B4A03"/>
    <w:rsid w:val="009B506D"/>
    <w:rsid w:val="009B574E"/>
    <w:rsid w:val="009B6BF6"/>
    <w:rsid w:val="009B71EE"/>
    <w:rsid w:val="009B7641"/>
    <w:rsid w:val="009B76A5"/>
    <w:rsid w:val="009C17E6"/>
    <w:rsid w:val="009C1BD4"/>
    <w:rsid w:val="009C1BE9"/>
    <w:rsid w:val="009C2FFD"/>
    <w:rsid w:val="009C44DE"/>
    <w:rsid w:val="009C4E03"/>
    <w:rsid w:val="009C59C4"/>
    <w:rsid w:val="009C6AE9"/>
    <w:rsid w:val="009C6B85"/>
    <w:rsid w:val="009C6C17"/>
    <w:rsid w:val="009C7B23"/>
    <w:rsid w:val="009D3DF6"/>
    <w:rsid w:val="009D53AE"/>
    <w:rsid w:val="009D76DD"/>
    <w:rsid w:val="009D7B59"/>
    <w:rsid w:val="009E0E70"/>
    <w:rsid w:val="009E21C8"/>
    <w:rsid w:val="009E23E2"/>
    <w:rsid w:val="009E2D5E"/>
    <w:rsid w:val="009E5A97"/>
    <w:rsid w:val="009E5FEE"/>
    <w:rsid w:val="009E62C6"/>
    <w:rsid w:val="009F0272"/>
    <w:rsid w:val="009F2329"/>
    <w:rsid w:val="009F23CB"/>
    <w:rsid w:val="009F4283"/>
    <w:rsid w:val="009F4786"/>
    <w:rsid w:val="009F4D8C"/>
    <w:rsid w:val="009F606F"/>
    <w:rsid w:val="009F6118"/>
    <w:rsid w:val="009F66AE"/>
    <w:rsid w:val="009F6BB6"/>
    <w:rsid w:val="009F7C39"/>
    <w:rsid w:val="009F7C92"/>
    <w:rsid w:val="00A014C2"/>
    <w:rsid w:val="00A0162F"/>
    <w:rsid w:val="00A03054"/>
    <w:rsid w:val="00A03B27"/>
    <w:rsid w:val="00A049A9"/>
    <w:rsid w:val="00A04F26"/>
    <w:rsid w:val="00A055D3"/>
    <w:rsid w:val="00A05933"/>
    <w:rsid w:val="00A065E1"/>
    <w:rsid w:val="00A07FCD"/>
    <w:rsid w:val="00A10223"/>
    <w:rsid w:val="00A12DC7"/>
    <w:rsid w:val="00A13428"/>
    <w:rsid w:val="00A13B05"/>
    <w:rsid w:val="00A15F35"/>
    <w:rsid w:val="00A15F4A"/>
    <w:rsid w:val="00A165B6"/>
    <w:rsid w:val="00A209A0"/>
    <w:rsid w:val="00A20CF2"/>
    <w:rsid w:val="00A20D9D"/>
    <w:rsid w:val="00A21408"/>
    <w:rsid w:val="00A2206B"/>
    <w:rsid w:val="00A23E6E"/>
    <w:rsid w:val="00A2604C"/>
    <w:rsid w:val="00A26139"/>
    <w:rsid w:val="00A30FE2"/>
    <w:rsid w:val="00A31651"/>
    <w:rsid w:val="00A316A2"/>
    <w:rsid w:val="00A32023"/>
    <w:rsid w:val="00A32AB7"/>
    <w:rsid w:val="00A33C49"/>
    <w:rsid w:val="00A33F24"/>
    <w:rsid w:val="00A3565E"/>
    <w:rsid w:val="00A35DB4"/>
    <w:rsid w:val="00A36691"/>
    <w:rsid w:val="00A40210"/>
    <w:rsid w:val="00A40AA4"/>
    <w:rsid w:val="00A4172A"/>
    <w:rsid w:val="00A42176"/>
    <w:rsid w:val="00A4238C"/>
    <w:rsid w:val="00A4275A"/>
    <w:rsid w:val="00A42A2C"/>
    <w:rsid w:val="00A43149"/>
    <w:rsid w:val="00A46509"/>
    <w:rsid w:val="00A47082"/>
    <w:rsid w:val="00A47D89"/>
    <w:rsid w:val="00A51DCA"/>
    <w:rsid w:val="00A5344F"/>
    <w:rsid w:val="00A54B90"/>
    <w:rsid w:val="00A5584D"/>
    <w:rsid w:val="00A55A1A"/>
    <w:rsid w:val="00A56015"/>
    <w:rsid w:val="00A57249"/>
    <w:rsid w:val="00A57A7A"/>
    <w:rsid w:val="00A61162"/>
    <w:rsid w:val="00A63226"/>
    <w:rsid w:val="00A65574"/>
    <w:rsid w:val="00A70A93"/>
    <w:rsid w:val="00A70FE4"/>
    <w:rsid w:val="00A73E9E"/>
    <w:rsid w:val="00A7494B"/>
    <w:rsid w:val="00A7625C"/>
    <w:rsid w:val="00A76388"/>
    <w:rsid w:val="00A77AA6"/>
    <w:rsid w:val="00A77BB1"/>
    <w:rsid w:val="00A803B5"/>
    <w:rsid w:val="00A824DB"/>
    <w:rsid w:val="00A84830"/>
    <w:rsid w:val="00A85303"/>
    <w:rsid w:val="00A856B0"/>
    <w:rsid w:val="00A87472"/>
    <w:rsid w:val="00A917E0"/>
    <w:rsid w:val="00A91C54"/>
    <w:rsid w:val="00A92DE5"/>
    <w:rsid w:val="00A93AD6"/>
    <w:rsid w:val="00A93F38"/>
    <w:rsid w:val="00A956FE"/>
    <w:rsid w:val="00A95ACB"/>
    <w:rsid w:val="00A96344"/>
    <w:rsid w:val="00A969B2"/>
    <w:rsid w:val="00A976EB"/>
    <w:rsid w:val="00A97AA2"/>
    <w:rsid w:val="00A97D66"/>
    <w:rsid w:val="00AA0720"/>
    <w:rsid w:val="00AA0E96"/>
    <w:rsid w:val="00AA1553"/>
    <w:rsid w:val="00AA15E4"/>
    <w:rsid w:val="00AA2A2D"/>
    <w:rsid w:val="00AA3FC8"/>
    <w:rsid w:val="00AA4C1A"/>
    <w:rsid w:val="00AA57A7"/>
    <w:rsid w:val="00AA5E99"/>
    <w:rsid w:val="00AA5F4A"/>
    <w:rsid w:val="00AA6CD7"/>
    <w:rsid w:val="00AB095A"/>
    <w:rsid w:val="00AB0D64"/>
    <w:rsid w:val="00AB2177"/>
    <w:rsid w:val="00AB288B"/>
    <w:rsid w:val="00AB2943"/>
    <w:rsid w:val="00AB36A0"/>
    <w:rsid w:val="00AB455F"/>
    <w:rsid w:val="00AB4CD9"/>
    <w:rsid w:val="00AC059A"/>
    <w:rsid w:val="00AC092C"/>
    <w:rsid w:val="00AC26BB"/>
    <w:rsid w:val="00AC28C4"/>
    <w:rsid w:val="00AC2B5A"/>
    <w:rsid w:val="00AC30A3"/>
    <w:rsid w:val="00AC3791"/>
    <w:rsid w:val="00AC452F"/>
    <w:rsid w:val="00AC5040"/>
    <w:rsid w:val="00AC5282"/>
    <w:rsid w:val="00AC5E42"/>
    <w:rsid w:val="00AC5E84"/>
    <w:rsid w:val="00AC7D6A"/>
    <w:rsid w:val="00AD165A"/>
    <w:rsid w:val="00AD1693"/>
    <w:rsid w:val="00AD1F03"/>
    <w:rsid w:val="00AD3DCB"/>
    <w:rsid w:val="00AD427E"/>
    <w:rsid w:val="00AD4A03"/>
    <w:rsid w:val="00AD5769"/>
    <w:rsid w:val="00AD5C5A"/>
    <w:rsid w:val="00AD7A8F"/>
    <w:rsid w:val="00AD7B33"/>
    <w:rsid w:val="00AD7DED"/>
    <w:rsid w:val="00AE0515"/>
    <w:rsid w:val="00AE06A9"/>
    <w:rsid w:val="00AE0A95"/>
    <w:rsid w:val="00AE16A8"/>
    <w:rsid w:val="00AE1EDA"/>
    <w:rsid w:val="00AE2AC1"/>
    <w:rsid w:val="00AE3269"/>
    <w:rsid w:val="00AE335E"/>
    <w:rsid w:val="00AE42F4"/>
    <w:rsid w:val="00AE7E3F"/>
    <w:rsid w:val="00AE7EDC"/>
    <w:rsid w:val="00AF09A2"/>
    <w:rsid w:val="00AF2044"/>
    <w:rsid w:val="00AF4037"/>
    <w:rsid w:val="00AF4393"/>
    <w:rsid w:val="00AF6240"/>
    <w:rsid w:val="00AF7435"/>
    <w:rsid w:val="00AF7DD7"/>
    <w:rsid w:val="00B00133"/>
    <w:rsid w:val="00B00C6A"/>
    <w:rsid w:val="00B00C71"/>
    <w:rsid w:val="00B01B82"/>
    <w:rsid w:val="00B03828"/>
    <w:rsid w:val="00B03925"/>
    <w:rsid w:val="00B04D15"/>
    <w:rsid w:val="00B05874"/>
    <w:rsid w:val="00B073A5"/>
    <w:rsid w:val="00B12317"/>
    <w:rsid w:val="00B136FF"/>
    <w:rsid w:val="00B139BC"/>
    <w:rsid w:val="00B20503"/>
    <w:rsid w:val="00B20B51"/>
    <w:rsid w:val="00B22D57"/>
    <w:rsid w:val="00B24D50"/>
    <w:rsid w:val="00B2521F"/>
    <w:rsid w:val="00B25247"/>
    <w:rsid w:val="00B25A29"/>
    <w:rsid w:val="00B31AC4"/>
    <w:rsid w:val="00B31C2A"/>
    <w:rsid w:val="00B31C54"/>
    <w:rsid w:val="00B33B40"/>
    <w:rsid w:val="00B4049A"/>
    <w:rsid w:val="00B40ACF"/>
    <w:rsid w:val="00B413C5"/>
    <w:rsid w:val="00B4178B"/>
    <w:rsid w:val="00B41994"/>
    <w:rsid w:val="00B4286E"/>
    <w:rsid w:val="00B43824"/>
    <w:rsid w:val="00B44B47"/>
    <w:rsid w:val="00B45103"/>
    <w:rsid w:val="00B45956"/>
    <w:rsid w:val="00B4696E"/>
    <w:rsid w:val="00B46EC1"/>
    <w:rsid w:val="00B51420"/>
    <w:rsid w:val="00B5192D"/>
    <w:rsid w:val="00B54B84"/>
    <w:rsid w:val="00B5501A"/>
    <w:rsid w:val="00B55189"/>
    <w:rsid w:val="00B559F6"/>
    <w:rsid w:val="00B5610E"/>
    <w:rsid w:val="00B60E6B"/>
    <w:rsid w:val="00B615B9"/>
    <w:rsid w:val="00B63929"/>
    <w:rsid w:val="00B6440F"/>
    <w:rsid w:val="00B646F4"/>
    <w:rsid w:val="00B64BE7"/>
    <w:rsid w:val="00B6533C"/>
    <w:rsid w:val="00B676E7"/>
    <w:rsid w:val="00B6778D"/>
    <w:rsid w:val="00B67D3A"/>
    <w:rsid w:val="00B702D8"/>
    <w:rsid w:val="00B714E2"/>
    <w:rsid w:val="00B72CEA"/>
    <w:rsid w:val="00B73121"/>
    <w:rsid w:val="00B73808"/>
    <w:rsid w:val="00B74584"/>
    <w:rsid w:val="00B75A0F"/>
    <w:rsid w:val="00B75C04"/>
    <w:rsid w:val="00B766B1"/>
    <w:rsid w:val="00B76D20"/>
    <w:rsid w:val="00B77016"/>
    <w:rsid w:val="00B802F0"/>
    <w:rsid w:val="00B82878"/>
    <w:rsid w:val="00B82CAB"/>
    <w:rsid w:val="00B831D3"/>
    <w:rsid w:val="00B845BA"/>
    <w:rsid w:val="00B86272"/>
    <w:rsid w:val="00B87BBC"/>
    <w:rsid w:val="00B91768"/>
    <w:rsid w:val="00B941E8"/>
    <w:rsid w:val="00B94385"/>
    <w:rsid w:val="00B94F0F"/>
    <w:rsid w:val="00B95DFB"/>
    <w:rsid w:val="00BA134E"/>
    <w:rsid w:val="00BA4742"/>
    <w:rsid w:val="00BA5C49"/>
    <w:rsid w:val="00BA5C62"/>
    <w:rsid w:val="00BA774A"/>
    <w:rsid w:val="00BB0A03"/>
    <w:rsid w:val="00BB424E"/>
    <w:rsid w:val="00BB58E1"/>
    <w:rsid w:val="00BB6CB2"/>
    <w:rsid w:val="00BB74C9"/>
    <w:rsid w:val="00BB7718"/>
    <w:rsid w:val="00BC0A8E"/>
    <w:rsid w:val="00BC205F"/>
    <w:rsid w:val="00BC2872"/>
    <w:rsid w:val="00BC41B8"/>
    <w:rsid w:val="00BC759D"/>
    <w:rsid w:val="00BD0B37"/>
    <w:rsid w:val="00BD1036"/>
    <w:rsid w:val="00BD104D"/>
    <w:rsid w:val="00BD16BF"/>
    <w:rsid w:val="00BD1B4A"/>
    <w:rsid w:val="00BD2931"/>
    <w:rsid w:val="00BD3A4D"/>
    <w:rsid w:val="00BD4647"/>
    <w:rsid w:val="00BD6314"/>
    <w:rsid w:val="00BD66E8"/>
    <w:rsid w:val="00BD7FC1"/>
    <w:rsid w:val="00BE0589"/>
    <w:rsid w:val="00BE110F"/>
    <w:rsid w:val="00BE6E43"/>
    <w:rsid w:val="00BF0457"/>
    <w:rsid w:val="00BF090E"/>
    <w:rsid w:val="00BF0F10"/>
    <w:rsid w:val="00BF1285"/>
    <w:rsid w:val="00BF2589"/>
    <w:rsid w:val="00BF37F9"/>
    <w:rsid w:val="00BF59E9"/>
    <w:rsid w:val="00BF606D"/>
    <w:rsid w:val="00BF6551"/>
    <w:rsid w:val="00C02929"/>
    <w:rsid w:val="00C02DF0"/>
    <w:rsid w:val="00C0363F"/>
    <w:rsid w:val="00C04278"/>
    <w:rsid w:val="00C05BF6"/>
    <w:rsid w:val="00C0625B"/>
    <w:rsid w:val="00C0631E"/>
    <w:rsid w:val="00C06328"/>
    <w:rsid w:val="00C064BA"/>
    <w:rsid w:val="00C068B7"/>
    <w:rsid w:val="00C0710B"/>
    <w:rsid w:val="00C1008F"/>
    <w:rsid w:val="00C117B1"/>
    <w:rsid w:val="00C15302"/>
    <w:rsid w:val="00C160E3"/>
    <w:rsid w:val="00C162E5"/>
    <w:rsid w:val="00C20123"/>
    <w:rsid w:val="00C20975"/>
    <w:rsid w:val="00C20CB5"/>
    <w:rsid w:val="00C22001"/>
    <w:rsid w:val="00C228A1"/>
    <w:rsid w:val="00C22FD6"/>
    <w:rsid w:val="00C23CE6"/>
    <w:rsid w:val="00C23F4A"/>
    <w:rsid w:val="00C316CF"/>
    <w:rsid w:val="00C321D6"/>
    <w:rsid w:val="00C335A7"/>
    <w:rsid w:val="00C346DA"/>
    <w:rsid w:val="00C34990"/>
    <w:rsid w:val="00C349A7"/>
    <w:rsid w:val="00C34C0A"/>
    <w:rsid w:val="00C35515"/>
    <w:rsid w:val="00C36137"/>
    <w:rsid w:val="00C3740D"/>
    <w:rsid w:val="00C37843"/>
    <w:rsid w:val="00C37B24"/>
    <w:rsid w:val="00C42B8F"/>
    <w:rsid w:val="00C43C8E"/>
    <w:rsid w:val="00C445ED"/>
    <w:rsid w:val="00C4492D"/>
    <w:rsid w:val="00C45098"/>
    <w:rsid w:val="00C46D78"/>
    <w:rsid w:val="00C47C5F"/>
    <w:rsid w:val="00C50F2A"/>
    <w:rsid w:val="00C51B47"/>
    <w:rsid w:val="00C52C04"/>
    <w:rsid w:val="00C52C18"/>
    <w:rsid w:val="00C52C7D"/>
    <w:rsid w:val="00C52E3A"/>
    <w:rsid w:val="00C538CC"/>
    <w:rsid w:val="00C54B94"/>
    <w:rsid w:val="00C577C6"/>
    <w:rsid w:val="00C603EC"/>
    <w:rsid w:val="00C605F0"/>
    <w:rsid w:val="00C6066A"/>
    <w:rsid w:val="00C62296"/>
    <w:rsid w:val="00C62651"/>
    <w:rsid w:val="00C6411F"/>
    <w:rsid w:val="00C64FF9"/>
    <w:rsid w:val="00C66108"/>
    <w:rsid w:val="00C6655D"/>
    <w:rsid w:val="00C674A3"/>
    <w:rsid w:val="00C701E3"/>
    <w:rsid w:val="00C70F24"/>
    <w:rsid w:val="00C7144F"/>
    <w:rsid w:val="00C718AE"/>
    <w:rsid w:val="00C7231C"/>
    <w:rsid w:val="00C7287D"/>
    <w:rsid w:val="00C72FFA"/>
    <w:rsid w:val="00C742CB"/>
    <w:rsid w:val="00C75E26"/>
    <w:rsid w:val="00C75E59"/>
    <w:rsid w:val="00C760EA"/>
    <w:rsid w:val="00C769FD"/>
    <w:rsid w:val="00C8034F"/>
    <w:rsid w:val="00C804AB"/>
    <w:rsid w:val="00C847ED"/>
    <w:rsid w:val="00C85B17"/>
    <w:rsid w:val="00C86299"/>
    <w:rsid w:val="00C87AFC"/>
    <w:rsid w:val="00C9161A"/>
    <w:rsid w:val="00C94C1F"/>
    <w:rsid w:val="00C961B0"/>
    <w:rsid w:val="00C96CA1"/>
    <w:rsid w:val="00CA1EA9"/>
    <w:rsid w:val="00CA343D"/>
    <w:rsid w:val="00CA3876"/>
    <w:rsid w:val="00CA4F93"/>
    <w:rsid w:val="00CA54CE"/>
    <w:rsid w:val="00CA61CB"/>
    <w:rsid w:val="00CA620E"/>
    <w:rsid w:val="00CA7C3D"/>
    <w:rsid w:val="00CB267B"/>
    <w:rsid w:val="00CB28BD"/>
    <w:rsid w:val="00CB2928"/>
    <w:rsid w:val="00CB684A"/>
    <w:rsid w:val="00CC13B3"/>
    <w:rsid w:val="00CC2689"/>
    <w:rsid w:val="00CC656C"/>
    <w:rsid w:val="00CC68F2"/>
    <w:rsid w:val="00CC723D"/>
    <w:rsid w:val="00CC747E"/>
    <w:rsid w:val="00CC77FE"/>
    <w:rsid w:val="00CC7BE6"/>
    <w:rsid w:val="00CC7D30"/>
    <w:rsid w:val="00CD0CE8"/>
    <w:rsid w:val="00CD1068"/>
    <w:rsid w:val="00CD1305"/>
    <w:rsid w:val="00CD2890"/>
    <w:rsid w:val="00CD3267"/>
    <w:rsid w:val="00CD32E0"/>
    <w:rsid w:val="00CD4399"/>
    <w:rsid w:val="00CD4796"/>
    <w:rsid w:val="00CD4A94"/>
    <w:rsid w:val="00CD6194"/>
    <w:rsid w:val="00CD61BB"/>
    <w:rsid w:val="00CD67E7"/>
    <w:rsid w:val="00CD7194"/>
    <w:rsid w:val="00CD748F"/>
    <w:rsid w:val="00CD7DC6"/>
    <w:rsid w:val="00CE0542"/>
    <w:rsid w:val="00CE0E7C"/>
    <w:rsid w:val="00CE1891"/>
    <w:rsid w:val="00CE3401"/>
    <w:rsid w:val="00CE3F79"/>
    <w:rsid w:val="00CE4E11"/>
    <w:rsid w:val="00CF0388"/>
    <w:rsid w:val="00CF2914"/>
    <w:rsid w:val="00CF2D86"/>
    <w:rsid w:val="00CF2E09"/>
    <w:rsid w:val="00CF355A"/>
    <w:rsid w:val="00CF37CE"/>
    <w:rsid w:val="00CF4449"/>
    <w:rsid w:val="00CF5A58"/>
    <w:rsid w:val="00CF6735"/>
    <w:rsid w:val="00D0124E"/>
    <w:rsid w:val="00D02CB7"/>
    <w:rsid w:val="00D02D38"/>
    <w:rsid w:val="00D0318D"/>
    <w:rsid w:val="00D03E63"/>
    <w:rsid w:val="00D045AE"/>
    <w:rsid w:val="00D06496"/>
    <w:rsid w:val="00D07874"/>
    <w:rsid w:val="00D104EE"/>
    <w:rsid w:val="00D10AB0"/>
    <w:rsid w:val="00D11F21"/>
    <w:rsid w:val="00D12253"/>
    <w:rsid w:val="00D1226B"/>
    <w:rsid w:val="00D13320"/>
    <w:rsid w:val="00D136BC"/>
    <w:rsid w:val="00D1457A"/>
    <w:rsid w:val="00D154D2"/>
    <w:rsid w:val="00D15930"/>
    <w:rsid w:val="00D17039"/>
    <w:rsid w:val="00D17B93"/>
    <w:rsid w:val="00D17F2F"/>
    <w:rsid w:val="00D20CAB"/>
    <w:rsid w:val="00D2200A"/>
    <w:rsid w:val="00D22AFE"/>
    <w:rsid w:val="00D22BDD"/>
    <w:rsid w:val="00D23C2F"/>
    <w:rsid w:val="00D240DA"/>
    <w:rsid w:val="00D24738"/>
    <w:rsid w:val="00D24AD9"/>
    <w:rsid w:val="00D24F8F"/>
    <w:rsid w:val="00D27B57"/>
    <w:rsid w:val="00D27CC2"/>
    <w:rsid w:val="00D315C7"/>
    <w:rsid w:val="00D344F8"/>
    <w:rsid w:val="00D34902"/>
    <w:rsid w:val="00D350B8"/>
    <w:rsid w:val="00D377C4"/>
    <w:rsid w:val="00D401F5"/>
    <w:rsid w:val="00D40890"/>
    <w:rsid w:val="00D40F3D"/>
    <w:rsid w:val="00D4354B"/>
    <w:rsid w:val="00D437AF"/>
    <w:rsid w:val="00D444A3"/>
    <w:rsid w:val="00D50D13"/>
    <w:rsid w:val="00D51367"/>
    <w:rsid w:val="00D514B7"/>
    <w:rsid w:val="00D53A51"/>
    <w:rsid w:val="00D5615A"/>
    <w:rsid w:val="00D56348"/>
    <w:rsid w:val="00D56708"/>
    <w:rsid w:val="00D568FC"/>
    <w:rsid w:val="00D57AB3"/>
    <w:rsid w:val="00D6038C"/>
    <w:rsid w:val="00D608B5"/>
    <w:rsid w:val="00D61ED4"/>
    <w:rsid w:val="00D61ED8"/>
    <w:rsid w:val="00D62975"/>
    <w:rsid w:val="00D62A88"/>
    <w:rsid w:val="00D6308D"/>
    <w:rsid w:val="00D63C35"/>
    <w:rsid w:val="00D64224"/>
    <w:rsid w:val="00D67C4E"/>
    <w:rsid w:val="00D70A62"/>
    <w:rsid w:val="00D70C5C"/>
    <w:rsid w:val="00D717FF"/>
    <w:rsid w:val="00D72D89"/>
    <w:rsid w:val="00D74828"/>
    <w:rsid w:val="00D7702B"/>
    <w:rsid w:val="00D80535"/>
    <w:rsid w:val="00D84D36"/>
    <w:rsid w:val="00D85BA7"/>
    <w:rsid w:val="00D86EF7"/>
    <w:rsid w:val="00D90079"/>
    <w:rsid w:val="00D903F8"/>
    <w:rsid w:val="00D90E4A"/>
    <w:rsid w:val="00D910B8"/>
    <w:rsid w:val="00D92807"/>
    <w:rsid w:val="00D935F7"/>
    <w:rsid w:val="00D9386E"/>
    <w:rsid w:val="00D93B40"/>
    <w:rsid w:val="00D93F0B"/>
    <w:rsid w:val="00D9747D"/>
    <w:rsid w:val="00DA095E"/>
    <w:rsid w:val="00DA0AEB"/>
    <w:rsid w:val="00DA14C5"/>
    <w:rsid w:val="00DA17B6"/>
    <w:rsid w:val="00DA2FC7"/>
    <w:rsid w:val="00DA47AF"/>
    <w:rsid w:val="00DA4C90"/>
    <w:rsid w:val="00DA5E77"/>
    <w:rsid w:val="00DB068A"/>
    <w:rsid w:val="00DB1482"/>
    <w:rsid w:val="00DB21AA"/>
    <w:rsid w:val="00DB284C"/>
    <w:rsid w:val="00DB29D7"/>
    <w:rsid w:val="00DB3916"/>
    <w:rsid w:val="00DB487E"/>
    <w:rsid w:val="00DB4C68"/>
    <w:rsid w:val="00DB5313"/>
    <w:rsid w:val="00DB5F32"/>
    <w:rsid w:val="00DB6ECD"/>
    <w:rsid w:val="00DB7BCB"/>
    <w:rsid w:val="00DC0E23"/>
    <w:rsid w:val="00DC0EAF"/>
    <w:rsid w:val="00DC1136"/>
    <w:rsid w:val="00DC1BFE"/>
    <w:rsid w:val="00DC216A"/>
    <w:rsid w:val="00DC2474"/>
    <w:rsid w:val="00DC4D43"/>
    <w:rsid w:val="00DC59A9"/>
    <w:rsid w:val="00DC7CBE"/>
    <w:rsid w:val="00DC7EE0"/>
    <w:rsid w:val="00DD051F"/>
    <w:rsid w:val="00DD6EEB"/>
    <w:rsid w:val="00DD789B"/>
    <w:rsid w:val="00DE34E6"/>
    <w:rsid w:val="00DE35D8"/>
    <w:rsid w:val="00DE3789"/>
    <w:rsid w:val="00DE4101"/>
    <w:rsid w:val="00DE6C12"/>
    <w:rsid w:val="00DF0132"/>
    <w:rsid w:val="00DF3718"/>
    <w:rsid w:val="00DF3ECF"/>
    <w:rsid w:val="00DF5AA1"/>
    <w:rsid w:val="00DF696F"/>
    <w:rsid w:val="00DF73DE"/>
    <w:rsid w:val="00E006C5"/>
    <w:rsid w:val="00E0272F"/>
    <w:rsid w:val="00E02A99"/>
    <w:rsid w:val="00E02E9A"/>
    <w:rsid w:val="00E037E1"/>
    <w:rsid w:val="00E04258"/>
    <w:rsid w:val="00E04517"/>
    <w:rsid w:val="00E04593"/>
    <w:rsid w:val="00E054DC"/>
    <w:rsid w:val="00E05FB5"/>
    <w:rsid w:val="00E07EC6"/>
    <w:rsid w:val="00E105DD"/>
    <w:rsid w:val="00E11089"/>
    <w:rsid w:val="00E11D77"/>
    <w:rsid w:val="00E12005"/>
    <w:rsid w:val="00E124A8"/>
    <w:rsid w:val="00E12AFD"/>
    <w:rsid w:val="00E151F1"/>
    <w:rsid w:val="00E1614E"/>
    <w:rsid w:val="00E20C1B"/>
    <w:rsid w:val="00E223AA"/>
    <w:rsid w:val="00E23992"/>
    <w:rsid w:val="00E241A7"/>
    <w:rsid w:val="00E255F4"/>
    <w:rsid w:val="00E25791"/>
    <w:rsid w:val="00E25EB4"/>
    <w:rsid w:val="00E26A75"/>
    <w:rsid w:val="00E27436"/>
    <w:rsid w:val="00E27486"/>
    <w:rsid w:val="00E30926"/>
    <w:rsid w:val="00E30A2E"/>
    <w:rsid w:val="00E312C5"/>
    <w:rsid w:val="00E338C1"/>
    <w:rsid w:val="00E33A5B"/>
    <w:rsid w:val="00E33BAD"/>
    <w:rsid w:val="00E35380"/>
    <w:rsid w:val="00E35CAC"/>
    <w:rsid w:val="00E360C1"/>
    <w:rsid w:val="00E366B5"/>
    <w:rsid w:val="00E36BF6"/>
    <w:rsid w:val="00E372F1"/>
    <w:rsid w:val="00E40124"/>
    <w:rsid w:val="00E42566"/>
    <w:rsid w:val="00E43CFB"/>
    <w:rsid w:val="00E44422"/>
    <w:rsid w:val="00E452BA"/>
    <w:rsid w:val="00E4537F"/>
    <w:rsid w:val="00E4592A"/>
    <w:rsid w:val="00E45FB7"/>
    <w:rsid w:val="00E46C37"/>
    <w:rsid w:val="00E46E16"/>
    <w:rsid w:val="00E47FB8"/>
    <w:rsid w:val="00E50D62"/>
    <w:rsid w:val="00E5297E"/>
    <w:rsid w:val="00E53E6D"/>
    <w:rsid w:val="00E55542"/>
    <w:rsid w:val="00E56099"/>
    <w:rsid w:val="00E564D9"/>
    <w:rsid w:val="00E6042F"/>
    <w:rsid w:val="00E616BC"/>
    <w:rsid w:val="00E6279D"/>
    <w:rsid w:val="00E64277"/>
    <w:rsid w:val="00E648B4"/>
    <w:rsid w:val="00E64A4D"/>
    <w:rsid w:val="00E66437"/>
    <w:rsid w:val="00E66F35"/>
    <w:rsid w:val="00E7070D"/>
    <w:rsid w:val="00E70F35"/>
    <w:rsid w:val="00E71C21"/>
    <w:rsid w:val="00E7243F"/>
    <w:rsid w:val="00E7326A"/>
    <w:rsid w:val="00E73337"/>
    <w:rsid w:val="00E73BA2"/>
    <w:rsid w:val="00E75A00"/>
    <w:rsid w:val="00E81EEF"/>
    <w:rsid w:val="00E82ED5"/>
    <w:rsid w:val="00E83147"/>
    <w:rsid w:val="00E831EF"/>
    <w:rsid w:val="00E833B8"/>
    <w:rsid w:val="00E835A2"/>
    <w:rsid w:val="00E83D9B"/>
    <w:rsid w:val="00E84BA8"/>
    <w:rsid w:val="00E85D7F"/>
    <w:rsid w:val="00E87305"/>
    <w:rsid w:val="00E87559"/>
    <w:rsid w:val="00E87E2E"/>
    <w:rsid w:val="00E91CAC"/>
    <w:rsid w:val="00E92285"/>
    <w:rsid w:val="00E923B5"/>
    <w:rsid w:val="00E92B2D"/>
    <w:rsid w:val="00E931D3"/>
    <w:rsid w:val="00E95C52"/>
    <w:rsid w:val="00E95DC0"/>
    <w:rsid w:val="00E968AE"/>
    <w:rsid w:val="00E97776"/>
    <w:rsid w:val="00EA0F49"/>
    <w:rsid w:val="00EA23F2"/>
    <w:rsid w:val="00EA29F1"/>
    <w:rsid w:val="00EA31D7"/>
    <w:rsid w:val="00EA5A7E"/>
    <w:rsid w:val="00EA5E92"/>
    <w:rsid w:val="00EA67E6"/>
    <w:rsid w:val="00EB46AB"/>
    <w:rsid w:val="00EB4E8A"/>
    <w:rsid w:val="00EB58EB"/>
    <w:rsid w:val="00EB63A6"/>
    <w:rsid w:val="00EB6872"/>
    <w:rsid w:val="00EB6B63"/>
    <w:rsid w:val="00EB7187"/>
    <w:rsid w:val="00EB7DA4"/>
    <w:rsid w:val="00EC1758"/>
    <w:rsid w:val="00EC202D"/>
    <w:rsid w:val="00EC2551"/>
    <w:rsid w:val="00EC2A1F"/>
    <w:rsid w:val="00EC3214"/>
    <w:rsid w:val="00EC3F56"/>
    <w:rsid w:val="00EC42B3"/>
    <w:rsid w:val="00EC477F"/>
    <w:rsid w:val="00EC4FB9"/>
    <w:rsid w:val="00EC58F4"/>
    <w:rsid w:val="00EC60E2"/>
    <w:rsid w:val="00EC62CE"/>
    <w:rsid w:val="00EC672F"/>
    <w:rsid w:val="00EC772B"/>
    <w:rsid w:val="00ED051D"/>
    <w:rsid w:val="00ED59F9"/>
    <w:rsid w:val="00ED7E94"/>
    <w:rsid w:val="00EE0147"/>
    <w:rsid w:val="00EE176D"/>
    <w:rsid w:val="00EE1829"/>
    <w:rsid w:val="00EE29A3"/>
    <w:rsid w:val="00EE2BD3"/>
    <w:rsid w:val="00EE5E0F"/>
    <w:rsid w:val="00EF2634"/>
    <w:rsid w:val="00EF46B7"/>
    <w:rsid w:val="00EF6B43"/>
    <w:rsid w:val="00EF6C2D"/>
    <w:rsid w:val="00EF6E42"/>
    <w:rsid w:val="00EF702F"/>
    <w:rsid w:val="00EF71DE"/>
    <w:rsid w:val="00EF7BC4"/>
    <w:rsid w:val="00F001C0"/>
    <w:rsid w:val="00F00B91"/>
    <w:rsid w:val="00F0129C"/>
    <w:rsid w:val="00F042CD"/>
    <w:rsid w:val="00F04904"/>
    <w:rsid w:val="00F04C37"/>
    <w:rsid w:val="00F04D92"/>
    <w:rsid w:val="00F0586E"/>
    <w:rsid w:val="00F109B1"/>
    <w:rsid w:val="00F10FC1"/>
    <w:rsid w:val="00F11047"/>
    <w:rsid w:val="00F11488"/>
    <w:rsid w:val="00F13508"/>
    <w:rsid w:val="00F13DBE"/>
    <w:rsid w:val="00F1558C"/>
    <w:rsid w:val="00F15ADD"/>
    <w:rsid w:val="00F16CEE"/>
    <w:rsid w:val="00F16E8B"/>
    <w:rsid w:val="00F1711D"/>
    <w:rsid w:val="00F17E8A"/>
    <w:rsid w:val="00F200DD"/>
    <w:rsid w:val="00F20500"/>
    <w:rsid w:val="00F2206D"/>
    <w:rsid w:val="00F2207D"/>
    <w:rsid w:val="00F24CE1"/>
    <w:rsid w:val="00F24E49"/>
    <w:rsid w:val="00F25485"/>
    <w:rsid w:val="00F25BDD"/>
    <w:rsid w:val="00F265FC"/>
    <w:rsid w:val="00F3239C"/>
    <w:rsid w:val="00F337B5"/>
    <w:rsid w:val="00F33964"/>
    <w:rsid w:val="00F358D1"/>
    <w:rsid w:val="00F35BF1"/>
    <w:rsid w:val="00F36F95"/>
    <w:rsid w:val="00F410D3"/>
    <w:rsid w:val="00F46583"/>
    <w:rsid w:val="00F469BC"/>
    <w:rsid w:val="00F46D41"/>
    <w:rsid w:val="00F47D99"/>
    <w:rsid w:val="00F51657"/>
    <w:rsid w:val="00F516BF"/>
    <w:rsid w:val="00F5178E"/>
    <w:rsid w:val="00F51D0B"/>
    <w:rsid w:val="00F529FA"/>
    <w:rsid w:val="00F52CA9"/>
    <w:rsid w:val="00F53E28"/>
    <w:rsid w:val="00F54998"/>
    <w:rsid w:val="00F55250"/>
    <w:rsid w:val="00F55A36"/>
    <w:rsid w:val="00F60D7B"/>
    <w:rsid w:val="00F60F93"/>
    <w:rsid w:val="00F62472"/>
    <w:rsid w:val="00F6415D"/>
    <w:rsid w:val="00F655A7"/>
    <w:rsid w:val="00F65DD3"/>
    <w:rsid w:val="00F6784C"/>
    <w:rsid w:val="00F7040A"/>
    <w:rsid w:val="00F7063A"/>
    <w:rsid w:val="00F71249"/>
    <w:rsid w:val="00F712D9"/>
    <w:rsid w:val="00F73C06"/>
    <w:rsid w:val="00F76524"/>
    <w:rsid w:val="00F76946"/>
    <w:rsid w:val="00F8173A"/>
    <w:rsid w:val="00F83662"/>
    <w:rsid w:val="00F83CC9"/>
    <w:rsid w:val="00F84458"/>
    <w:rsid w:val="00F85210"/>
    <w:rsid w:val="00F85ADB"/>
    <w:rsid w:val="00F86431"/>
    <w:rsid w:val="00F86667"/>
    <w:rsid w:val="00F86CD8"/>
    <w:rsid w:val="00F878A7"/>
    <w:rsid w:val="00F90967"/>
    <w:rsid w:val="00F91BFF"/>
    <w:rsid w:val="00F923A1"/>
    <w:rsid w:val="00F931D1"/>
    <w:rsid w:val="00F93265"/>
    <w:rsid w:val="00F93D26"/>
    <w:rsid w:val="00F945C5"/>
    <w:rsid w:val="00F94707"/>
    <w:rsid w:val="00F94E36"/>
    <w:rsid w:val="00F96681"/>
    <w:rsid w:val="00F96A25"/>
    <w:rsid w:val="00F97D01"/>
    <w:rsid w:val="00FA1D60"/>
    <w:rsid w:val="00FA268E"/>
    <w:rsid w:val="00FA3158"/>
    <w:rsid w:val="00FA3199"/>
    <w:rsid w:val="00FA5EC4"/>
    <w:rsid w:val="00FA602E"/>
    <w:rsid w:val="00FA6107"/>
    <w:rsid w:val="00FA69BB"/>
    <w:rsid w:val="00FA726A"/>
    <w:rsid w:val="00FB0D83"/>
    <w:rsid w:val="00FB13DC"/>
    <w:rsid w:val="00FB1736"/>
    <w:rsid w:val="00FB3446"/>
    <w:rsid w:val="00FB4334"/>
    <w:rsid w:val="00FB4BBC"/>
    <w:rsid w:val="00FB54D9"/>
    <w:rsid w:val="00FB5EAD"/>
    <w:rsid w:val="00FC1CB5"/>
    <w:rsid w:val="00FC2C68"/>
    <w:rsid w:val="00FC2E3A"/>
    <w:rsid w:val="00FC30B6"/>
    <w:rsid w:val="00FC5213"/>
    <w:rsid w:val="00FC5326"/>
    <w:rsid w:val="00FC6610"/>
    <w:rsid w:val="00FC6BDF"/>
    <w:rsid w:val="00FC7115"/>
    <w:rsid w:val="00FC7F65"/>
    <w:rsid w:val="00FD14BB"/>
    <w:rsid w:val="00FD3177"/>
    <w:rsid w:val="00FD3FB5"/>
    <w:rsid w:val="00FD5F07"/>
    <w:rsid w:val="00FD6C66"/>
    <w:rsid w:val="00FD71CD"/>
    <w:rsid w:val="00FD75E3"/>
    <w:rsid w:val="00FE27AE"/>
    <w:rsid w:val="00FE2B97"/>
    <w:rsid w:val="00FE3208"/>
    <w:rsid w:val="00FE4414"/>
    <w:rsid w:val="00FE4B40"/>
    <w:rsid w:val="00FE4BAA"/>
    <w:rsid w:val="00FE7575"/>
    <w:rsid w:val="00FF12EE"/>
    <w:rsid w:val="00FF22CA"/>
    <w:rsid w:val="00FF31BF"/>
    <w:rsid w:val="00FF46CD"/>
    <w:rsid w:val="00FF5372"/>
    <w:rsid w:val="00FF6BE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5:docId w15:val="{7BB00AE0-B9D9-458B-91A6-F612371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A"/>
    <w:rPr>
      <w:sz w:val="24"/>
      <w:szCs w:val="24"/>
    </w:rPr>
  </w:style>
  <w:style w:type="paragraph" w:styleId="1">
    <w:name w:val="heading 1"/>
    <w:basedOn w:val="a"/>
    <w:next w:val="a"/>
    <w:qFormat/>
    <w:rsid w:val="0009061A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09061A"/>
    <w:pPr>
      <w:keepNext/>
      <w:numPr>
        <w:ilvl w:val="1"/>
        <w:numId w:val="1"/>
      </w:numPr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0906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06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906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06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06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906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906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61A"/>
    <w:pPr>
      <w:jc w:val="center"/>
    </w:pPr>
    <w:rPr>
      <w:sz w:val="26"/>
      <w:szCs w:val="20"/>
    </w:rPr>
  </w:style>
  <w:style w:type="paragraph" w:styleId="a4">
    <w:name w:val="Body Text Indent"/>
    <w:basedOn w:val="a"/>
    <w:rsid w:val="0009061A"/>
    <w:pPr>
      <w:ind w:firstLine="540"/>
    </w:pPr>
    <w:rPr>
      <w:sz w:val="26"/>
    </w:rPr>
  </w:style>
  <w:style w:type="paragraph" w:styleId="20">
    <w:name w:val="Body Text Indent 2"/>
    <w:basedOn w:val="a"/>
    <w:rsid w:val="0009061A"/>
    <w:pPr>
      <w:ind w:firstLine="540"/>
      <w:jc w:val="both"/>
    </w:pPr>
  </w:style>
  <w:style w:type="paragraph" w:styleId="a5">
    <w:name w:val="Normal (Web)"/>
    <w:basedOn w:val="a"/>
    <w:uiPriority w:val="99"/>
    <w:rsid w:val="00090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Plain Text"/>
    <w:basedOn w:val="a"/>
    <w:rsid w:val="0009061A"/>
    <w:rPr>
      <w:rFonts w:ascii="Courier New" w:hAnsi="Courier New"/>
      <w:sz w:val="20"/>
      <w:szCs w:val="20"/>
    </w:rPr>
  </w:style>
  <w:style w:type="paragraph" w:styleId="30">
    <w:name w:val="Body Text Indent 3"/>
    <w:basedOn w:val="a"/>
    <w:rsid w:val="0009061A"/>
    <w:pPr>
      <w:ind w:firstLine="540"/>
    </w:pPr>
  </w:style>
  <w:style w:type="paragraph" w:styleId="a7">
    <w:name w:val="Block Text"/>
    <w:basedOn w:val="a"/>
    <w:rsid w:val="0009061A"/>
    <w:pPr>
      <w:widowControl w:val="0"/>
      <w:autoSpaceDE w:val="0"/>
      <w:autoSpaceDN w:val="0"/>
      <w:spacing w:before="20"/>
      <w:ind w:left="113" w:right="113"/>
      <w:jc w:val="center"/>
    </w:pPr>
  </w:style>
  <w:style w:type="paragraph" w:customStyle="1" w:styleId="Iniiaiieoaenonionooiii2">
    <w:name w:val="Iniiaiie oaeno n ionooiii 2"/>
    <w:basedOn w:val="a"/>
    <w:rsid w:val="0009061A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Iauiue1">
    <w:name w:val="Iau?iue1"/>
    <w:rsid w:val="0009061A"/>
    <w:pPr>
      <w:autoSpaceDE w:val="0"/>
      <w:autoSpaceDN w:val="0"/>
    </w:pPr>
  </w:style>
  <w:style w:type="paragraph" w:customStyle="1" w:styleId="Iauiue3">
    <w:name w:val="Iau?iue3"/>
    <w:rsid w:val="0009061A"/>
    <w:pPr>
      <w:autoSpaceDE w:val="0"/>
      <w:autoSpaceDN w:val="0"/>
    </w:pPr>
  </w:style>
  <w:style w:type="paragraph" w:customStyle="1" w:styleId="10">
    <w:name w:val="Нормальный 1"/>
    <w:basedOn w:val="a"/>
    <w:rsid w:val="0009061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caption"/>
    <w:basedOn w:val="a"/>
    <w:next w:val="a"/>
    <w:qFormat/>
    <w:rsid w:val="0009061A"/>
    <w:pPr>
      <w:autoSpaceDE w:val="0"/>
      <w:autoSpaceDN w:val="0"/>
      <w:jc w:val="right"/>
    </w:pPr>
  </w:style>
  <w:style w:type="paragraph" w:customStyle="1" w:styleId="Iniiaiieoaeno21">
    <w:name w:val="Iniiaiie oaeno 21"/>
    <w:basedOn w:val="a"/>
    <w:rsid w:val="0009061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9">
    <w:name w:val="header"/>
    <w:basedOn w:val="a"/>
    <w:rsid w:val="000906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9061A"/>
  </w:style>
  <w:style w:type="paragraph" w:styleId="ab">
    <w:name w:val="Subtitle"/>
    <w:basedOn w:val="a"/>
    <w:qFormat/>
    <w:rsid w:val="0009061A"/>
    <w:pPr>
      <w:jc w:val="center"/>
    </w:pPr>
    <w:rPr>
      <w:sz w:val="28"/>
    </w:rPr>
  </w:style>
  <w:style w:type="paragraph" w:customStyle="1" w:styleId="ArialCyr">
    <w:name w:val="Обычный + Arial Cyr"/>
    <w:aliases w:val="10 пт,По центру"/>
    <w:basedOn w:val="a"/>
    <w:rsid w:val="0091786D"/>
    <w:pPr>
      <w:jc w:val="center"/>
    </w:pPr>
    <w:rPr>
      <w:rFonts w:ascii="Arial" w:hAnsi="Arial"/>
      <w:sz w:val="20"/>
      <w:szCs w:val="20"/>
    </w:rPr>
  </w:style>
  <w:style w:type="paragraph" w:styleId="ac">
    <w:name w:val="footer"/>
    <w:basedOn w:val="a"/>
    <w:rsid w:val="00C46D78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705274"/>
    <w:pPr>
      <w:spacing w:after="120"/>
    </w:pPr>
  </w:style>
  <w:style w:type="table" w:styleId="ae">
    <w:name w:val="Table Grid"/>
    <w:basedOn w:val="a1"/>
    <w:rsid w:val="004E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F38A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styleId="af">
    <w:name w:val="Strong"/>
    <w:qFormat/>
    <w:rsid w:val="005D2AA3"/>
    <w:rPr>
      <w:b/>
      <w:bCs/>
    </w:rPr>
  </w:style>
  <w:style w:type="character" w:styleId="af0">
    <w:name w:val="Hyperlink"/>
    <w:rsid w:val="001A2620"/>
    <w:rPr>
      <w:color w:val="3465CC"/>
      <w:u w:val="single"/>
    </w:rPr>
  </w:style>
  <w:style w:type="paragraph" w:customStyle="1" w:styleId="11">
    <w:name w:val="Знак Знак1 Знак"/>
    <w:basedOn w:val="a"/>
    <w:rsid w:val="00EF7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94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semiHidden/>
    <w:rsid w:val="009F6118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E73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Emphasis"/>
    <w:uiPriority w:val="20"/>
    <w:qFormat/>
    <w:rsid w:val="004958A3"/>
    <w:rPr>
      <w:i/>
      <w:iCs/>
    </w:rPr>
  </w:style>
  <w:style w:type="character" w:customStyle="1" w:styleId="apple-converted-space">
    <w:name w:val="apple-converted-space"/>
    <w:basedOn w:val="a0"/>
    <w:rsid w:val="004958A3"/>
  </w:style>
  <w:style w:type="paragraph" w:customStyle="1" w:styleId="CharChar">
    <w:name w:val="Char Char"/>
    <w:basedOn w:val="a"/>
    <w:rsid w:val="007A2D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C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eoinfo.ru/meteoinfo.ru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obmen\&#1044;&#1077;&#1078;&#1091;&#1088;&#1085;&#1072;&#1103;%20&#1089;&#1084;&#1077;&#1085;&#1072;%20-%20&#1080;&#1085;&#1078;&#1077;&#1085;&#1077;&#1088;%20&#1086;&#1090;&#1076;&#1077;&#1083;&#1077;&#1085;&#1080;&#1103;%20&#1084;&#1086;&#1085;&#1080;&#1090;&#1086;&#1088;&#1080;&#1085;&#1075;&#1072;\Priem%20&#1085;&#1072;%20F%20obmen%20(&#1085;&#1086;&#1074;&#1099;&#1081;)\&#1071;&#1073;&#1083;&#1086;&#1085;&#1089;&#1082;&#1072;&#1103;%20&#1050;\&#1044;&#1054;&#1050;&#1059;&#1052;&#1045;&#1053;&#1058;&#1067;\&#1055;&#1056;&#1054;&#1043;&#1053;&#1054;&#1047;&#1067;%20&#1040;&#1085;&#1072;&#1083;&#1080;&#1079;&#1099;%20&#1057;&#1055;&#1045;&#1062;&#1076;&#1086;&#1082;&#1083;&#1072;&#1076;&#1099;\&#1055;&#1056;&#1054;&#1043;&#1053;&#1054;&#1047;&#1067;\&#1057;&#1090;&#1072;&#1090;&#1080;&#1089;&#1090;&#1080;&#1082;&#1072;,%20&#1060;&#1086;&#1088;&#1084;&#1091;&#1083;&#1099;%20&#1080;%20&#1043;&#1088;&#1072;&#1092;&#1080;&#1082;&#1080;\&#1043;&#1088;&#1072;&#1092;&#1080;&#1082;%20&#1085;&#1072;%2010%20&#1087;&#1091;&#1085;&#1082;&#1090;&#1086;&#1074;%20&#1076;&#1083;&#1103;%20&#1089;&#1088;%20&#1087;&#1088;&#1086;&#1075;&#1085;&#1086;&#107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ДТП (n=10)'!$D$16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9945543967996128E-2"/>
                  <c:y val="-6.024254809143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757953308486826E-3"/>
                  <c:y val="-3.3645551487144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678849144144403E-2"/>
                  <c:y val="3.7256695003380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708138648796342E-2"/>
                  <c:y val="5.3264241425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9399145688639032E-3"/>
                  <c:y val="2.7607912202599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5812613730121065E-2"/>
                  <c:y val="-3.6550472341284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7102696999321171E-3"/>
                  <c:y val="-2.948699132838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3634403397075778E-3"/>
                  <c:y val="2.2600379579000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238619739420538E-2"/>
                  <c:y val="-6.135256065298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8001425743173357E-3"/>
                  <c:y val="-4.7161122881488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ДТП (n=10)'!$E$16:$O$16</c:f>
              <c:numCache>
                <c:formatCode>General</c:formatCode>
                <c:ptCount val="11"/>
                <c:pt idx="0">
                  <c:v>159</c:v>
                </c:pt>
                <c:pt idx="1">
                  <c:v>150</c:v>
                </c:pt>
                <c:pt idx="2">
                  <c:v>130</c:v>
                </c:pt>
                <c:pt idx="3">
                  <c:v>113</c:v>
                </c:pt>
                <c:pt idx="4">
                  <c:v>95</c:v>
                </c:pt>
                <c:pt idx="5">
                  <c:v>134</c:v>
                </c:pt>
                <c:pt idx="6">
                  <c:v>151</c:v>
                </c:pt>
                <c:pt idx="7">
                  <c:v>108</c:v>
                </c:pt>
                <c:pt idx="8">
                  <c:v>143</c:v>
                </c:pt>
                <c:pt idx="9">
                  <c:v>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ДТП (n=10)'!$E$17:$O$17</c:f>
              <c:numCache>
                <c:formatCode>General</c:formatCode>
                <c:ptCount val="11"/>
                <c:pt idx="0">
                  <c:v>131.4</c:v>
                </c:pt>
                <c:pt idx="1">
                  <c:v>131.4</c:v>
                </c:pt>
                <c:pt idx="2">
                  <c:v>131.4</c:v>
                </c:pt>
                <c:pt idx="3">
                  <c:v>131.4</c:v>
                </c:pt>
                <c:pt idx="4">
                  <c:v>131.4</c:v>
                </c:pt>
                <c:pt idx="5">
                  <c:v>131.4</c:v>
                </c:pt>
                <c:pt idx="6">
                  <c:v>131.4</c:v>
                </c:pt>
                <c:pt idx="7">
                  <c:v>131.4</c:v>
                </c:pt>
                <c:pt idx="8">
                  <c:v>131.4</c:v>
                </c:pt>
                <c:pt idx="9">
                  <c:v>131.4</c:v>
                </c:pt>
                <c:pt idx="10">
                  <c:v>131.4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ДТП (n=10)'!$E$18:$O$18</c:f>
              <c:numCache>
                <c:formatCode>General</c:formatCode>
                <c:ptCount val="11"/>
                <c:pt idx="0">
                  <c:v>143.24880801100096</c:v>
                </c:pt>
                <c:pt idx="1">
                  <c:v>143.24880801100096</c:v>
                </c:pt>
                <c:pt idx="2">
                  <c:v>143.24880801100096</c:v>
                </c:pt>
                <c:pt idx="3">
                  <c:v>143.24880801100096</c:v>
                </c:pt>
                <c:pt idx="4">
                  <c:v>143.24880801100096</c:v>
                </c:pt>
                <c:pt idx="5">
                  <c:v>143.24880801100096</c:v>
                </c:pt>
                <c:pt idx="6">
                  <c:v>143.24880801100096</c:v>
                </c:pt>
                <c:pt idx="7">
                  <c:v>143.24880801100096</c:v>
                </c:pt>
                <c:pt idx="8">
                  <c:v>143.24880801100096</c:v>
                </c:pt>
                <c:pt idx="9">
                  <c:v>143.24880801100096</c:v>
                </c:pt>
                <c:pt idx="10">
                  <c:v>143.24880801100096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ДТП (n=10)'!$E$19:$O$19</c:f>
              <c:numCache>
                <c:formatCode>General</c:formatCode>
                <c:ptCount val="11"/>
                <c:pt idx="0">
                  <c:v>119.55119198899907</c:v>
                </c:pt>
                <c:pt idx="1">
                  <c:v>119.55119198899907</c:v>
                </c:pt>
                <c:pt idx="2">
                  <c:v>119.55119198899907</c:v>
                </c:pt>
                <c:pt idx="3">
                  <c:v>119.55119198899907</c:v>
                </c:pt>
                <c:pt idx="4">
                  <c:v>119.55119198899907</c:v>
                </c:pt>
                <c:pt idx="5">
                  <c:v>119.55119198899907</c:v>
                </c:pt>
                <c:pt idx="6">
                  <c:v>119.55119198899907</c:v>
                </c:pt>
                <c:pt idx="7">
                  <c:v>119.55119198899907</c:v>
                </c:pt>
                <c:pt idx="8">
                  <c:v>119.55119198899907</c:v>
                </c:pt>
                <c:pt idx="9">
                  <c:v>119.55119198899907</c:v>
                </c:pt>
                <c:pt idx="10">
                  <c:v>119.55119198899907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52360"/>
        <c:axId val="130852752"/>
      </c:lineChart>
      <c:catAx>
        <c:axId val="130852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527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0852752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52360"/>
        <c:crosses val="autoZero"/>
        <c:crossBetween val="between"/>
        <c:majorUnit val="2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пострад ДТП (n=10)'!$D$16</c:f>
              <c:strCache>
                <c:ptCount val="1"/>
                <c:pt idx="0">
                  <c:v>Количество пострадавших в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519165278426465E-2"/>
                  <c:y val="-8.0359859959683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601825888715291E-2"/>
                  <c:y val="-6.161949920505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67243519077037E-2"/>
                  <c:y val="6.7674445151085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761313508610377E-2"/>
                  <c:y val="3.687988528468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105011019483338E-2"/>
                  <c:y val="5.2651492243770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507892985124563E-2"/>
                  <c:y val="-6.7266799581563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719370630825172E-2"/>
                  <c:y val="-6.4390196174355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5442176166875458E-2"/>
                  <c:y val="5.139972980524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665935516321473E-2"/>
                  <c:y val="-9.6689032474952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178225914927521E-2"/>
                  <c:y val="7.126474238284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ДТП (n=10)'!$E$16:$O$16</c:f>
              <c:numCache>
                <c:formatCode>General</c:formatCode>
                <c:ptCount val="11"/>
                <c:pt idx="0">
                  <c:v>192</c:v>
                </c:pt>
                <c:pt idx="1">
                  <c:v>214</c:v>
                </c:pt>
                <c:pt idx="2">
                  <c:v>162</c:v>
                </c:pt>
                <c:pt idx="3">
                  <c:v>133</c:v>
                </c:pt>
                <c:pt idx="4">
                  <c:v>140</c:v>
                </c:pt>
                <c:pt idx="5">
                  <c:v>184</c:v>
                </c:pt>
                <c:pt idx="6">
                  <c:v>215</c:v>
                </c:pt>
                <c:pt idx="7">
                  <c:v>138</c:v>
                </c:pt>
                <c:pt idx="8">
                  <c:v>174</c:v>
                </c:pt>
                <c:pt idx="9">
                  <c:v>161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пострад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ДТП (n=10)'!$E$17:$O$17</c:f>
              <c:numCache>
                <c:formatCode>General</c:formatCode>
                <c:ptCount val="11"/>
                <c:pt idx="0">
                  <c:v>171.3</c:v>
                </c:pt>
                <c:pt idx="1">
                  <c:v>171.3</c:v>
                </c:pt>
                <c:pt idx="2">
                  <c:v>171.3</c:v>
                </c:pt>
                <c:pt idx="3">
                  <c:v>171.3</c:v>
                </c:pt>
                <c:pt idx="4">
                  <c:v>171.3</c:v>
                </c:pt>
                <c:pt idx="5">
                  <c:v>171.3</c:v>
                </c:pt>
                <c:pt idx="6">
                  <c:v>171.3</c:v>
                </c:pt>
                <c:pt idx="7">
                  <c:v>171.3</c:v>
                </c:pt>
                <c:pt idx="8">
                  <c:v>171.3</c:v>
                </c:pt>
                <c:pt idx="9">
                  <c:v>171.3</c:v>
                </c:pt>
                <c:pt idx="10">
                  <c:v>171.3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пострад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ДТП (n=10)'!$E$18:$O$18</c:f>
              <c:numCache>
                <c:formatCode>General</c:formatCode>
                <c:ptCount val="11"/>
                <c:pt idx="0">
                  <c:v>188.47125556862483</c:v>
                </c:pt>
                <c:pt idx="1">
                  <c:v>188.47125556862483</c:v>
                </c:pt>
                <c:pt idx="2">
                  <c:v>188.47125556862483</c:v>
                </c:pt>
                <c:pt idx="3">
                  <c:v>188.47125556862483</c:v>
                </c:pt>
                <c:pt idx="4">
                  <c:v>188.47125556862483</c:v>
                </c:pt>
                <c:pt idx="5">
                  <c:v>188.47125556862483</c:v>
                </c:pt>
                <c:pt idx="6">
                  <c:v>188.47125556862483</c:v>
                </c:pt>
                <c:pt idx="7">
                  <c:v>188.47125556862483</c:v>
                </c:pt>
                <c:pt idx="8">
                  <c:v>188.47125556862483</c:v>
                </c:pt>
                <c:pt idx="9">
                  <c:v>188.47125556862483</c:v>
                </c:pt>
                <c:pt idx="10">
                  <c:v>188.47125556862483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пострад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ДТП (n=10)'!$E$19:$O$19</c:f>
              <c:numCache>
                <c:formatCode>General</c:formatCode>
                <c:ptCount val="11"/>
                <c:pt idx="0">
                  <c:v>154.1287444313752</c:v>
                </c:pt>
                <c:pt idx="1">
                  <c:v>154.1287444313752</c:v>
                </c:pt>
                <c:pt idx="2">
                  <c:v>154.1287444313752</c:v>
                </c:pt>
                <c:pt idx="3">
                  <c:v>154.1287444313752</c:v>
                </c:pt>
                <c:pt idx="4">
                  <c:v>154.1287444313752</c:v>
                </c:pt>
                <c:pt idx="5">
                  <c:v>154.1287444313752</c:v>
                </c:pt>
                <c:pt idx="6">
                  <c:v>154.1287444313752</c:v>
                </c:pt>
                <c:pt idx="7">
                  <c:v>154.1287444313752</c:v>
                </c:pt>
                <c:pt idx="8">
                  <c:v>154.1287444313752</c:v>
                </c:pt>
                <c:pt idx="9">
                  <c:v>154.1287444313752</c:v>
                </c:pt>
                <c:pt idx="10">
                  <c:v>154.1287444313752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53536"/>
        <c:axId val="130853928"/>
      </c:lineChart>
      <c:catAx>
        <c:axId val="1308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5392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0853928"/>
        <c:scaling>
          <c:orientation val="minMax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53536"/>
        <c:crosses val="autoZero"/>
        <c:crossBetween val="between"/>
        <c:majorUnit val="2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погиб ДТП (n=10)'!$D$16</c:f>
              <c:strCache>
                <c:ptCount val="1"/>
                <c:pt idx="0">
                  <c:v>Количество погибших в ДТП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650374373960768E-2"/>
                  <c:y val="-5.035606092800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823042908887341E-2"/>
                  <c:y val="4.853599159781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773352971166372E-2"/>
                  <c:y val="5.3919220004978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54583290292262E-2"/>
                  <c:y val="5.504574457105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32585696148961E-2"/>
                      <c:h val="5.13492675404780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5549431691330709E-2"/>
                  <c:y val="6.1077592748863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4588855085454568E-3"/>
                  <c:y val="-1.2536258719394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5158130096200944E-4"/>
                  <c:y val="-4.2393409382038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70279683916142E-2"/>
                  <c:y val="8.5312951973095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1418922296160416E-2"/>
                  <c:y val="8.4921836582300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5771356976484709E-2"/>
                  <c:y val="4.9958778283015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ДТП (n=10)'!$E$16:$O$16</c:f>
              <c:numCache>
                <c:formatCode>General</c:formatCode>
                <c:ptCount val="11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12</c:v>
                </c:pt>
                <c:pt idx="4">
                  <c:v>7</c:v>
                </c:pt>
                <c:pt idx="5">
                  <c:v>32</c:v>
                </c:pt>
                <c:pt idx="6">
                  <c:v>25</c:v>
                </c:pt>
                <c:pt idx="7">
                  <c:v>13</c:v>
                </c:pt>
                <c:pt idx="8">
                  <c:v>13</c:v>
                </c:pt>
                <c:pt idx="9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погиб ДТП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ДТП (n=10)'!$E$17:$O$17</c:f>
              <c:numCache>
                <c:formatCode>General</c:formatCode>
                <c:ptCount val="11"/>
                <c:pt idx="0">
                  <c:v>18.3</c:v>
                </c:pt>
                <c:pt idx="1">
                  <c:v>18.3</c:v>
                </c:pt>
                <c:pt idx="2">
                  <c:v>18.3</c:v>
                </c:pt>
                <c:pt idx="3">
                  <c:v>18.3</c:v>
                </c:pt>
                <c:pt idx="4">
                  <c:v>18.3</c:v>
                </c:pt>
                <c:pt idx="5">
                  <c:v>18.3</c:v>
                </c:pt>
                <c:pt idx="6">
                  <c:v>18.3</c:v>
                </c:pt>
                <c:pt idx="7">
                  <c:v>18.3</c:v>
                </c:pt>
                <c:pt idx="8">
                  <c:v>18.3</c:v>
                </c:pt>
                <c:pt idx="9">
                  <c:v>18.3</c:v>
                </c:pt>
                <c:pt idx="10">
                  <c:v>18.3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погиб ДТП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ДТП (n=10)'!$E$18:$O$18</c:f>
              <c:numCache>
                <c:formatCode>General</c:formatCode>
                <c:ptCount val="11"/>
                <c:pt idx="0">
                  <c:v>22.940985877712833</c:v>
                </c:pt>
                <c:pt idx="1">
                  <c:v>22.940985877712833</c:v>
                </c:pt>
                <c:pt idx="2">
                  <c:v>22.940985877712833</c:v>
                </c:pt>
                <c:pt idx="3">
                  <c:v>22.940985877712833</c:v>
                </c:pt>
                <c:pt idx="4">
                  <c:v>22.940985877712833</c:v>
                </c:pt>
                <c:pt idx="5">
                  <c:v>22.940985877712833</c:v>
                </c:pt>
                <c:pt idx="6">
                  <c:v>22.940985877712833</c:v>
                </c:pt>
                <c:pt idx="7">
                  <c:v>22.940985877712833</c:v>
                </c:pt>
                <c:pt idx="8">
                  <c:v>22.940985877712833</c:v>
                </c:pt>
                <c:pt idx="9">
                  <c:v>22.940985877712833</c:v>
                </c:pt>
                <c:pt idx="10">
                  <c:v>22.940985877712833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погиб ДТП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погиб ДТП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ДТП (n=10)'!$E$19:$O$19</c:f>
              <c:numCache>
                <c:formatCode>General</c:formatCode>
                <c:ptCount val="11"/>
                <c:pt idx="0">
                  <c:v>13.65901412228717</c:v>
                </c:pt>
                <c:pt idx="1">
                  <c:v>13.65901412228717</c:v>
                </c:pt>
                <c:pt idx="2">
                  <c:v>13.65901412228717</c:v>
                </c:pt>
                <c:pt idx="3">
                  <c:v>13.65901412228717</c:v>
                </c:pt>
                <c:pt idx="4">
                  <c:v>13.65901412228717</c:v>
                </c:pt>
                <c:pt idx="5">
                  <c:v>13.65901412228717</c:v>
                </c:pt>
                <c:pt idx="6">
                  <c:v>13.65901412228717</c:v>
                </c:pt>
                <c:pt idx="7">
                  <c:v>13.65901412228717</c:v>
                </c:pt>
                <c:pt idx="8">
                  <c:v>13.65901412228717</c:v>
                </c:pt>
                <c:pt idx="9">
                  <c:v>13.65901412228717</c:v>
                </c:pt>
                <c:pt idx="10">
                  <c:v>13.65901412228717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54712"/>
        <c:axId val="129883296"/>
      </c:lineChart>
      <c:catAx>
        <c:axId val="130854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8329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29883296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54712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Пожары (n=10)'!$D$16</c:f>
              <c:strCache>
                <c:ptCount val="1"/>
                <c:pt idx="0">
                  <c:v>Количество техногенных пожаров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5348407518283789E-2"/>
                  <c:y val="-7.1615105916245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332730648386569E-3"/>
                  <c:y val="-2.96072179885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419294437686556E-2"/>
                  <c:y val="5.8538949079333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767057361860358E-2"/>
                  <c:y val="5.1956263035547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143739809573815E-2"/>
                  <c:y val="4.5140417807263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8862098815351115E-5"/>
                  <c:y val="-3.494663828438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140192753722271E-3"/>
                  <c:y val="-8.85405134700040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502946411339896E-3"/>
                  <c:y val="-6.91005853220172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2283552709952025E-2"/>
                  <c:y val="4.6687966241803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2208871051054214E-3"/>
                  <c:y val="3.8889852402489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Пожары (n=10)'!$E$16:$O$16</c:f>
              <c:numCache>
                <c:formatCode>General</c:formatCode>
                <c:ptCount val="11"/>
                <c:pt idx="0">
                  <c:v>210</c:v>
                </c:pt>
                <c:pt idx="1">
                  <c:v>200</c:v>
                </c:pt>
                <c:pt idx="2">
                  <c:v>178</c:v>
                </c:pt>
                <c:pt idx="3">
                  <c:v>165</c:v>
                </c:pt>
                <c:pt idx="4">
                  <c:v>167</c:v>
                </c:pt>
                <c:pt idx="5">
                  <c:v>247</c:v>
                </c:pt>
                <c:pt idx="6">
                  <c:v>182</c:v>
                </c:pt>
                <c:pt idx="7">
                  <c:v>272</c:v>
                </c:pt>
                <c:pt idx="8">
                  <c:v>160</c:v>
                </c:pt>
                <c:pt idx="9">
                  <c:v>167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Пожары (n=10)'!$E$17:$O$17</c:f>
              <c:numCache>
                <c:formatCode>General</c:formatCode>
                <c:ptCount val="11"/>
                <c:pt idx="0">
                  <c:v>194.8</c:v>
                </c:pt>
                <c:pt idx="1">
                  <c:v>194.8</c:v>
                </c:pt>
                <c:pt idx="2">
                  <c:v>194.8</c:v>
                </c:pt>
                <c:pt idx="3">
                  <c:v>194.8</c:v>
                </c:pt>
                <c:pt idx="4">
                  <c:v>194.8</c:v>
                </c:pt>
                <c:pt idx="5">
                  <c:v>194.8</c:v>
                </c:pt>
                <c:pt idx="6">
                  <c:v>194.8</c:v>
                </c:pt>
                <c:pt idx="7">
                  <c:v>194.8</c:v>
                </c:pt>
                <c:pt idx="8">
                  <c:v>194.8</c:v>
                </c:pt>
                <c:pt idx="9">
                  <c:v>194.8</c:v>
                </c:pt>
                <c:pt idx="10">
                  <c:v>194.8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Пожары (n=10)'!$E$18:$O$18</c:f>
              <c:numCache>
                <c:formatCode>General</c:formatCode>
                <c:ptCount val="11"/>
                <c:pt idx="0">
                  <c:v>216.61120370085129</c:v>
                </c:pt>
                <c:pt idx="1">
                  <c:v>216.61120370085129</c:v>
                </c:pt>
                <c:pt idx="2">
                  <c:v>216.61120370085129</c:v>
                </c:pt>
                <c:pt idx="3">
                  <c:v>216.61120370085129</c:v>
                </c:pt>
                <c:pt idx="4">
                  <c:v>216.61120370085129</c:v>
                </c:pt>
                <c:pt idx="5">
                  <c:v>216.61120370085129</c:v>
                </c:pt>
                <c:pt idx="6">
                  <c:v>216.61120370085129</c:v>
                </c:pt>
                <c:pt idx="7">
                  <c:v>216.61120370085129</c:v>
                </c:pt>
                <c:pt idx="8">
                  <c:v>216.61120370085129</c:v>
                </c:pt>
                <c:pt idx="9">
                  <c:v>216.61120370085129</c:v>
                </c:pt>
                <c:pt idx="10">
                  <c:v>216.61120370085129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Пожары (n=10)'!$E$19:$O$19</c:f>
              <c:numCache>
                <c:formatCode>General</c:formatCode>
                <c:ptCount val="11"/>
                <c:pt idx="0">
                  <c:v>172.98879629914873</c:v>
                </c:pt>
                <c:pt idx="1">
                  <c:v>172.98879629914873</c:v>
                </c:pt>
                <c:pt idx="2">
                  <c:v>172.98879629914873</c:v>
                </c:pt>
                <c:pt idx="3">
                  <c:v>172.98879629914873</c:v>
                </c:pt>
                <c:pt idx="4">
                  <c:v>172.98879629914873</c:v>
                </c:pt>
                <c:pt idx="5">
                  <c:v>172.98879629914873</c:v>
                </c:pt>
                <c:pt idx="6">
                  <c:v>172.98879629914873</c:v>
                </c:pt>
                <c:pt idx="7">
                  <c:v>172.98879629914873</c:v>
                </c:pt>
                <c:pt idx="8">
                  <c:v>172.98879629914873</c:v>
                </c:pt>
                <c:pt idx="9">
                  <c:v>172.98879629914873</c:v>
                </c:pt>
                <c:pt idx="10">
                  <c:v>172.98879629914873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80944"/>
        <c:axId val="129882120"/>
      </c:lineChart>
      <c:catAx>
        <c:axId val="12988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821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29882120"/>
        <c:scaling>
          <c:orientation val="minMax"/>
          <c:min val="14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80944"/>
        <c:crosses val="autoZero"/>
        <c:crossBetween val="between"/>
        <c:majorUnit val="20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пострад Пожары (n=10)'!$D$16</c:f>
              <c:strCache>
                <c:ptCount val="1"/>
                <c:pt idx="0">
                  <c:v>Количество пострадавших на пожарах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9762499026685653E-2"/>
                  <c:y val="-7.6053846491145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752633198835302E-2"/>
                  <c:y val="2.8380032448211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443889160939625E-3"/>
                  <c:y val="-3.4659951515607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427062516167931E-2"/>
                  <c:y val="2.1394771954221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060330625508049E-2"/>
                  <c:y val="5.6735760058632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214236067218278E-2"/>
                  <c:y val="-5.6961769993547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6233364165749943E-2"/>
                  <c:y val="1.8342385006170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297880690684316E-2"/>
                  <c:y val="-5.174650304750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2939709329812901E-2"/>
                  <c:y val="4.6988768408722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3886996806710621E-2"/>
                  <c:y val="-4.66702998640694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Пожары (n=10)'!$E$16:$O$16</c:f>
              <c:numCache>
                <c:formatCode>General</c:formatCode>
                <c:ptCount val="11"/>
                <c:pt idx="0">
                  <c:v>21</c:v>
                </c:pt>
                <c:pt idx="1">
                  <c:v>16</c:v>
                </c:pt>
                <c:pt idx="2">
                  <c:v>31</c:v>
                </c:pt>
                <c:pt idx="3">
                  <c:v>16</c:v>
                </c:pt>
                <c:pt idx="4">
                  <c:v>10</c:v>
                </c:pt>
                <c:pt idx="5">
                  <c:v>26</c:v>
                </c:pt>
                <c:pt idx="6">
                  <c:v>15</c:v>
                </c:pt>
                <c:pt idx="7">
                  <c:v>30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пострад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Пожары (n=10)'!$E$17:$O$17</c:f>
              <c:numCache>
                <c:formatCode>General</c:formatCode>
                <c:ptCount val="11"/>
                <c:pt idx="0">
                  <c:v>17.5</c:v>
                </c:pt>
                <c:pt idx="1">
                  <c:v>17.5</c:v>
                </c:pt>
                <c:pt idx="2">
                  <c:v>17.5</c:v>
                </c:pt>
                <c:pt idx="3">
                  <c:v>17.5</c:v>
                </c:pt>
                <c:pt idx="4">
                  <c:v>17.5</c:v>
                </c:pt>
                <c:pt idx="5">
                  <c:v>17.5</c:v>
                </c:pt>
                <c:pt idx="6">
                  <c:v>17.5</c:v>
                </c:pt>
                <c:pt idx="7">
                  <c:v>17.5</c:v>
                </c:pt>
                <c:pt idx="8">
                  <c:v>17.5</c:v>
                </c:pt>
                <c:pt idx="9">
                  <c:v>17.5</c:v>
                </c:pt>
                <c:pt idx="10">
                  <c:v>17.5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пострад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Пожары (n=10)'!$E$18:$O$18</c:f>
              <c:numCache>
                <c:formatCode>General</c:formatCode>
                <c:ptCount val="11"/>
                <c:pt idx="0">
                  <c:v>22.918891604363928</c:v>
                </c:pt>
                <c:pt idx="1">
                  <c:v>22.918891604363928</c:v>
                </c:pt>
                <c:pt idx="2">
                  <c:v>22.918891604363928</c:v>
                </c:pt>
                <c:pt idx="3">
                  <c:v>22.918891604363928</c:v>
                </c:pt>
                <c:pt idx="4">
                  <c:v>22.918891604363928</c:v>
                </c:pt>
                <c:pt idx="5">
                  <c:v>22.918891604363928</c:v>
                </c:pt>
                <c:pt idx="6">
                  <c:v>22.918891604363928</c:v>
                </c:pt>
                <c:pt idx="7">
                  <c:v>22.918891604363928</c:v>
                </c:pt>
                <c:pt idx="8">
                  <c:v>22.918891604363928</c:v>
                </c:pt>
                <c:pt idx="9">
                  <c:v>22.918891604363928</c:v>
                </c:pt>
                <c:pt idx="10">
                  <c:v>22.918891604363928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пострад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пострад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пострад Пожары (n=10)'!$E$19:$O$19</c:f>
              <c:numCache>
                <c:formatCode>General</c:formatCode>
                <c:ptCount val="11"/>
                <c:pt idx="0">
                  <c:v>12.081108395636072</c:v>
                </c:pt>
                <c:pt idx="1">
                  <c:v>12.081108395636072</c:v>
                </c:pt>
                <c:pt idx="2">
                  <c:v>12.081108395636072</c:v>
                </c:pt>
                <c:pt idx="3">
                  <c:v>12.081108395636072</c:v>
                </c:pt>
                <c:pt idx="4">
                  <c:v>12.081108395636072</c:v>
                </c:pt>
                <c:pt idx="5">
                  <c:v>12.081108395636072</c:v>
                </c:pt>
                <c:pt idx="6">
                  <c:v>12.081108395636072</c:v>
                </c:pt>
                <c:pt idx="7">
                  <c:v>12.081108395636072</c:v>
                </c:pt>
                <c:pt idx="8">
                  <c:v>12.081108395636072</c:v>
                </c:pt>
                <c:pt idx="9">
                  <c:v>12.081108395636072</c:v>
                </c:pt>
                <c:pt idx="10">
                  <c:v>12.081108395636072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83688"/>
        <c:axId val="130241704"/>
      </c:lineChart>
      <c:catAx>
        <c:axId val="129883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24170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0241704"/>
        <c:scaling>
          <c:orientation val="minMax"/>
          <c:max val="3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83688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52707343106462"/>
          <c:y val="5.4533198233613932E-2"/>
          <c:w val="0.81098134943437761"/>
          <c:h val="0.64865804214720435"/>
        </c:manualLayout>
      </c:layout>
      <c:lineChart>
        <c:grouping val="standard"/>
        <c:varyColors val="0"/>
        <c:ser>
          <c:idx val="0"/>
          <c:order val="0"/>
          <c:tx>
            <c:strRef>
              <c:f>'[График на 10 пунктов для ср прогноза.xlsx]Расчет погиб Пожары (n=10)'!$D$16</c:f>
              <c:strCache>
                <c:ptCount val="1"/>
                <c:pt idx="0">
                  <c:v>Количество погибших на пожарах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ln w="38100"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3957126816637815E-2"/>
                  <c:y val="-6.187064909760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45004091087804E-2"/>
                  <c:y val="2.061746588645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898162021245321E-2"/>
                  <c:y val="-6.174239574790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649795799816522E-2"/>
                  <c:y val="-4.6168492838160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263019754109751E-2"/>
                  <c:y val="-5.2797217888875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7958104427230659E-3"/>
                  <c:y val="-7.3354503357401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721026774487266E-2"/>
                  <c:y val="5.970859359103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8721632468006277E-2"/>
                  <c:y val="7.3070372859617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8444146910785947E-2"/>
                  <c:y val="5.1021402277730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5994453122509488E-3"/>
                  <c:y val="3.540976328624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name>Линия тренда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'[График на 10 пунктов для ср прогноза.xlsx]Расчет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Пожары (n=10)'!$E$16:$O$16</c:f>
              <c:numCache>
                <c:formatCode>General</c:formatCode>
                <c:ptCount val="11"/>
                <c:pt idx="0">
                  <c:v>24</c:v>
                </c:pt>
                <c:pt idx="1">
                  <c:v>15</c:v>
                </c:pt>
                <c:pt idx="2">
                  <c:v>20</c:v>
                </c:pt>
                <c:pt idx="3">
                  <c:v>23</c:v>
                </c:pt>
                <c:pt idx="4">
                  <c:v>23</c:v>
                </c:pt>
                <c:pt idx="5">
                  <c:v>15</c:v>
                </c:pt>
                <c:pt idx="6">
                  <c:v>11</c:v>
                </c:pt>
                <c:pt idx="7">
                  <c:v>13</c:v>
                </c:pt>
                <c:pt idx="8">
                  <c:v>10</c:v>
                </c:pt>
                <c:pt idx="9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 на 10 пунктов для ср прогноза.xlsx]Расчет погиб Пожары (n=10)'!$D$17</c:f>
              <c:strCache>
                <c:ptCount val="1"/>
                <c:pt idx="0">
                  <c:v>Среднее генеральной совокупности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'[График на 10 пунктов для ср прогноза.xlsx]Расчет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Пожары (n=10)'!$E$17:$O$17</c:f>
              <c:numCache>
                <c:formatCode>General</c:formatCode>
                <c:ptCount val="11"/>
                <c:pt idx="0">
                  <c:v>16.2</c:v>
                </c:pt>
                <c:pt idx="1">
                  <c:v>16.2</c:v>
                </c:pt>
                <c:pt idx="2">
                  <c:v>16.2</c:v>
                </c:pt>
                <c:pt idx="3">
                  <c:v>16.2</c:v>
                </c:pt>
                <c:pt idx="4">
                  <c:v>16.2</c:v>
                </c:pt>
                <c:pt idx="5">
                  <c:v>16.2</c:v>
                </c:pt>
                <c:pt idx="6">
                  <c:v>16.2</c:v>
                </c:pt>
                <c:pt idx="7">
                  <c:v>16.2</c:v>
                </c:pt>
                <c:pt idx="8">
                  <c:v>16.2</c:v>
                </c:pt>
                <c:pt idx="9">
                  <c:v>16.2</c:v>
                </c:pt>
                <c:pt idx="10">
                  <c:v>16.2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'[График на 10 пунктов для ср прогноза.xlsx]Расчет погиб Пожары (n=10)'!$D$18</c:f>
              <c:strCache>
                <c:ptCount val="1"/>
                <c:pt idx="0">
                  <c:v>Границы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Пожары (n=10)'!$E$18:$O$18</c:f>
              <c:numCache>
                <c:formatCode>General</c:formatCode>
                <c:ptCount val="11"/>
                <c:pt idx="0">
                  <c:v>19.583260719999998</c:v>
                </c:pt>
                <c:pt idx="1">
                  <c:v>19.583260719999998</c:v>
                </c:pt>
                <c:pt idx="2">
                  <c:v>19.583260719999998</c:v>
                </c:pt>
                <c:pt idx="3">
                  <c:v>19.583260719999998</c:v>
                </c:pt>
                <c:pt idx="4">
                  <c:v>19.583260719999998</c:v>
                </c:pt>
                <c:pt idx="5">
                  <c:v>19.583260719999998</c:v>
                </c:pt>
                <c:pt idx="6">
                  <c:v>19.583260719999998</c:v>
                </c:pt>
                <c:pt idx="7">
                  <c:v>19.583260719999998</c:v>
                </c:pt>
                <c:pt idx="8">
                  <c:v>19.583260719999998</c:v>
                </c:pt>
                <c:pt idx="9">
                  <c:v>19.583260719999998</c:v>
                </c:pt>
                <c:pt idx="10">
                  <c:v>19.583260719999998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'[График на 10 пунктов для ср прогноза.xlsx]Расчет погиб Пожары (n=10)'!$D$19</c:f>
              <c:strCache>
                <c:ptCount val="1"/>
                <c:pt idx="0">
                  <c:v>Граница доверительного интервала</c:v>
                </c:pt>
              </c:strCache>
            </c:strRef>
          </c:tx>
          <c:spPr>
            <a:ln w="381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numRef>
              <c:f>'[График на 10 пунктов для ср прогноза.xlsx]Расчет погиб Пожары (n=10)'!$E$15:$O$15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'[График на 10 пунктов для ср прогноза.xlsx]Расчет погиб Пожары (n=10)'!$E$19:$O$19</c:f>
              <c:numCache>
                <c:formatCode>General</c:formatCode>
                <c:ptCount val="11"/>
                <c:pt idx="0">
                  <c:v>12.81673928</c:v>
                </c:pt>
                <c:pt idx="1">
                  <c:v>12.81673928</c:v>
                </c:pt>
                <c:pt idx="2">
                  <c:v>12.81673928</c:v>
                </c:pt>
                <c:pt idx="3">
                  <c:v>12.81673928</c:v>
                </c:pt>
                <c:pt idx="4">
                  <c:v>12.81673928</c:v>
                </c:pt>
                <c:pt idx="5">
                  <c:v>12.81673928</c:v>
                </c:pt>
                <c:pt idx="6">
                  <c:v>12.81673928</c:v>
                </c:pt>
                <c:pt idx="7">
                  <c:v>12.81673928</c:v>
                </c:pt>
                <c:pt idx="8">
                  <c:v>12.81673928</c:v>
                </c:pt>
                <c:pt idx="9">
                  <c:v>12.81673928</c:v>
                </c:pt>
                <c:pt idx="10">
                  <c:v>12.81673928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81336"/>
        <c:axId val="130240920"/>
      </c:lineChart>
      <c:catAx>
        <c:axId val="129881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2409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0240920"/>
        <c:scaling>
          <c:orientation val="minMax"/>
          <c:max val="30"/>
          <c:min val="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81336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3550487792799485E-2"/>
          <c:y val="0.78068592400880465"/>
          <c:w val="0.9327180466428957"/>
          <c:h val="0.163599675388765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CD3-814F-4CC7-A0D8-0CEE71DE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3109</Words>
  <Characters>20702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ГОЧС по Нижегородской области</vt:lpstr>
    </vt:vector>
  </TitlesOfParts>
  <Company>gu gochs</Company>
  <LinksUpToDate>false</LinksUpToDate>
  <CharactersWithSpaces>23764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http://meteoinfo.ru/meteoinfo.ru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ГОЧС по Нижегородской области</dc:title>
  <dc:creator>prognoz-1</dc:creator>
  <cp:lastModifiedBy>Пономарева Татьяна Анатольевна</cp:lastModifiedBy>
  <cp:revision>5</cp:revision>
  <cp:lastPrinted>2018-02-13T11:12:00Z</cp:lastPrinted>
  <dcterms:created xsi:type="dcterms:W3CDTF">2018-02-27T11:50:00Z</dcterms:created>
  <dcterms:modified xsi:type="dcterms:W3CDTF">2018-02-27T12:48:00Z</dcterms:modified>
</cp:coreProperties>
</file>